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CC5D1" w14:textId="03B23BD0" w:rsidR="00FC52C1" w:rsidRPr="00610243" w:rsidRDefault="00AD4532" w:rsidP="00610243">
      <w:pPr>
        <w:pStyle w:val="Title"/>
        <w:jc w:val="center"/>
        <w:rPr>
          <w:rFonts w:asciiTheme="minorHAnsi" w:hAnsiTheme="minorHAnsi" w:cstheme="minorHAnsi"/>
          <w:b/>
          <w:bCs/>
          <w:sz w:val="32"/>
          <w:szCs w:val="32"/>
        </w:rPr>
      </w:pPr>
      <w:r>
        <w:rPr>
          <w:rFonts w:asciiTheme="minorHAnsi" w:hAnsiTheme="minorHAnsi" w:cstheme="minorHAnsi"/>
          <w:b/>
          <w:bCs/>
          <w:sz w:val="32"/>
          <w:szCs w:val="32"/>
        </w:rPr>
        <w:t>Computational Biologists and Bioinformatics positions</w:t>
      </w:r>
      <w:r w:rsidR="00FC52C1" w:rsidRPr="00610243">
        <w:rPr>
          <w:rFonts w:asciiTheme="minorHAnsi" w:hAnsiTheme="minorHAnsi" w:cstheme="minorHAnsi"/>
          <w:b/>
          <w:bCs/>
          <w:sz w:val="32"/>
          <w:szCs w:val="32"/>
        </w:rPr>
        <w:t xml:space="preserve"> at San Raffaele Telethon Institute for Gene Therapy</w:t>
      </w:r>
    </w:p>
    <w:p w14:paraId="40CCD3CA" w14:textId="67AD5A06" w:rsidR="007978B1" w:rsidRDefault="007978B1" w:rsidP="007978B1">
      <w:pPr>
        <w:widowControl w:val="0"/>
        <w:autoSpaceDE w:val="0"/>
        <w:autoSpaceDN w:val="0"/>
        <w:adjustRightInd w:val="0"/>
        <w:rPr>
          <w:rFonts w:cstheme="minorHAnsi"/>
          <w:color w:val="1A1A1A"/>
          <w:sz w:val="25"/>
          <w:szCs w:val="25"/>
        </w:rPr>
      </w:pPr>
    </w:p>
    <w:p w14:paraId="0063929E" w14:textId="77777777" w:rsidR="00AD4532" w:rsidRPr="0024202C" w:rsidRDefault="00AD4532" w:rsidP="007978B1">
      <w:pPr>
        <w:widowControl w:val="0"/>
        <w:autoSpaceDE w:val="0"/>
        <w:autoSpaceDN w:val="0"/>
        <w:adjustRightInd w:val="0"/>
        <w:rPr>
          <w:rFonts w:cstheme="minorHAnsi"/>
          <w:color w:val="1A1A1A"/>
          <w:sz w:val="25"/>
          <w:szCs w:val="25"/>
        </w:rPr>
      </w:pPr>
    </w:p>
    <w:tbl>
      <w:tblPr>
        <w:tblStyle w:val="PlainTable4"/>
        <w:tblW w:w="0" w:type="auto"/>
        <w:tblLook w:val="04A0" w:firstRow="1" w:lastRow="0" w:firstColumn="1" w:lastColumn="0" w:noHBand="0" w:noVBand="1"/>
      </w:tblPr>
      <w:tblGrid>
        <w:gridCol w:w="1696"/>
        <w:gridCol w:w="8652"/>
      </w:tblGrid>
      <w:tr w:rsidR="007978B1" w:rsidRPr="00CE2D2C" w14:paraId="56DB5EAF" w14:textId="77777777" w:rsidTr="00D3697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CE208EF" w14:textId="77777777" w:rsidR="007978B1" w:rsidRPr="007978B1" w:rsidRDefault="007978B1" w:rsidP="007978B1">
            <w:pPr>
              <w:widowControl w:val="0"/>
              <w:autoSpaceDE w:val="0"/>
              <w:autoSpaceDN w:val="0"/>
              <w:adjustRightInd w:val="0"/>
              <w:rPr>
                <w:rFonts w:cstheme="minorHAnsi"/>
                <w:b w:val="0"/>
                <w:bCs w:val="0"/>
                <w:color w:val="1A1A1A"/>
                <w:sz w:val="20"/>
                <w:szCs w:val="20"/>
              </w:rPr>
            </w:pPr>
            <w:r w:rsidRPr="007978B1">
              <w:rPr>
                <w:rFonts w:cstheme="minorHAnsi"/>
                <w:b w:val="0"/>
                <w:bCs w:val="0"/>
                <w:color w:val="1A1A1A"/>
                <w:sz w:val="20"/>
                <w:szCs w:val="20"/>
              </w:rPr>
              <w:t>Place</w:t>
            </w:r>
          </w:p>
        </w:tc>
        <w:tc>
          <w:tcPr>
            <w:tcW w:w="8652" w:type="dxa"/>
            <w:noWrap/>
            <w:hideMark/>
          </w:tcPr>
          <w:p w14:paraId="467D7AC3" w14:textId="77777777" w:rsidR="007978B1" w:rsidRPr="007978B1" w:rsidRDefault="007978B1" w:rsidP="007978B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b w:val="0"/>
                <w:bCs w:val="0"/>
                <w:color w:val="1A1A1A"/>
                <w:sz w:val="20"/>
                <w:szCs w:val="20"/>
                <w:lang w:val="it-IT"/>
              </w:rPr>
            </w:pPr>
            <w:r w:rsidRPr="007978B1">
              <w:rPr>
                <w:rFonts w:cstheme="minorHAnsi"/>
                <w:b w:val="0"/>
                <w:bCs w:val="0"/>
                <w:color w:val="1A1A1A"/>
                <w:sz w:val="20"/>
                <w:szCs w:val="20"/>
                <w:lang w:val="it-IT"/>
              </w:rPr>
              <w:t xml:space="preserve">San Raffaele </w:t>
            </w:r>
            <w:proofErr w:type="spellStart"/>
            <w:r w:rsidRPr="007978B1">
              <w:rPr>
                <w:rFonts w:cstheme="minorHAnsi"/>
                <w:b w:val="0"/>
                <w:bCs w:val="0"/>
                <w:color w:val="1A1A1A"/>
                <w:sz w:val="20"/>
                <w:szCs w:val="20"/>
                <w:lang w:val="it-IT"/>
              </w:rPr>
              <w:t>Telethon</w:t>
            </w:r>
            <w:proofErr w:type="spellEnd"/>
            <w:r w:rsidRPr="007978B1">
              <w:rPr>
                <w:rFonts w:cstheme="minorHAnsi"/>
                <w:b w:val="0"/>
                <w:bCs w:val="0"/>
                <w:color w:val="1A1A1A"/>
                <w:sz w:val="20"/>
                <w:szCs w:val="20"/>
                <w:lang w:val="it-IT"/>
              </w:rPr>
              <w:t xml:space="preserve"> </w:t>
            </w:r>
            <w:proofErr w:type="spellStart"/>
            <w:r w:rsidRPr="007978B1">
              <w:rPr>
                <w:rFonts w:cstheme="minorHAnsi"/>
                <w:b w:val="0"/>
                <w:bCs w:val="0"/>
                <w:color w:val="1A1A1A"/>
                <w:sz w:val="20"/>
                <w:szCs w:val="20"/>
                <w:lang w:val="it-IT"/>
              </w:rPr>
              <w:t>Institute</w:t>
            </w:r>
            <w:proofErr w:type="spellEnd"/>
            <w:r w:rsidRPr="007978B1">
              <w:rPr>
                <w:rFonts w:cstheme="minorHAnsi"/>
                <w:b w:val="0"/>
                <w:bCs w:val="0"/>
                <w:color w:val="1A1A1A"/>
                <w:sz w:val="20"/>
                <w:szCs w:val="20"/>
                <w:lang w:val="it-IT"/>
              </w:rPr>
              <w:t xml:space="preserve"> for Gene </w:t>
            </w:r>
            <w:proofErr w:type="spellStart"/>
            <w:r w:rsidRPr="007978B1">
              <w:rPr>
                <w:rFonts w:cstheme="minorHAnsi"/>
                <w:b w:val="0"/>
                <w:bCs w:val="0"/>
                <w:color w:val="1A1A1A"/>
                <w:sz w:val="20"/>
                <w:szCs w:val="20"/>
                <w:lang w:val="it-IT"/>
              </w:rPr>
              <w:t>Therapy</w:t>
            </w:r>
            <w:proofErr w:type="spellEnd"/>
            <w:r w:rsidRPr="007978B1">
              <w:rPr>
                <w:rFonts w:cstheme="minorHAnsi"/>
                <w:b w:val="0"/>
                <w:bCs w:val="0"/>
                <w:color w:val="1A1A1A"/>
                <w:sz w:val="20"/>
                <w:szCs w:val="20"/>
                <w:lang w:val="it-IT"/>
              </w:rPr>
              <w:t xml:space="preserve"> (SR-Tiget), Milano, Via </w:t>
            </w:r>
            <w:proofErr w:type="spellStart"/>
            <w:r w:rsidRPr="007978B1">
              <w:rPr>
                <w:rFonts w:cstheme="minorHAnsi"/>
                <w:b w:val="0"/>
                <w:bCs w:val="0"/>
                <w:color w:val="1A1A1A"/>
                <w:sz w:val="20"/>
                <w:szCs w:val="20"/>
                <w:lang w:val="it-IT"/>
              </w:rPr>
              <w:t>Olgettina</w:t>
            </w:r>
            <w:proofErr w:type="spellEnd"/>
            <w:r w:rsidRPr="007978B1">
              <w:rPr>
                <w:rFonts w:cstheme="minorHAnsi"/>
                <w:b w:val="0"/>
                <w:bCs w:val="0"/>
                <w:color w:val="1A1A1A"/>
                <w:sz w:val="20"/>
                <w:szCs w:val="20"/>
                <w:lang w:val="it-IT"/>
              </w:rPr>
              <w:t xml:space="preserve"> 58, www.tiget.it</w:t>
            </w:r>
          </w:p>
        </w:tc>
      </w:tr>
      <w:tr w:rsidR="007978B1" w:rsidRPr="007978B1" w14:paraId="0AAF12C8" w14:textId="77777777" w:rsidTr="00D369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8CC433B" w14:textId="77777777" w:rsidR="007978B1" w:rsidRPr="007978B1" w:rsidRDefault="007978B1" w:rsidP="007978B1">
            <w:pPr>
              <w:widowControl w:val="0"/>
              <w:autoSpaceDE w:val="0"/>
              <w:autoSpaceDN w:val="0"/>
              <w:adjustRightInd w:val="0"/>
              <w:rPr>
                <w:rFonts w:cstheme="minorHAnsi"/>
                <w:b w:val="0"/>
                <w:bCs w:val="0"/>
                <w:color w:val="1A1A1A"/>
                <w:sz w:val="20"/>
                <w:szCs w:val="20"/>
              </w:rPr>
            </w:pPr>
            <w:r w:rsidRPr="007978B1">
              <w:rPr>
                <w:rFonts w:cstheme="minorHAnsi"/>
                <w:b w:val="0"/>
                <w:bCs w:val="0"/>
                <w:color w:val="1A1A1A"/>
                <w:sz w:val="20"/>
                <w:szCs w:val="20"/>
              </w:rPr>
              <w:t>Contract Type</w:t>
            </w:r>
          </w:p>
        </w:tc>
        <w:tc>
          <w:tcPr>
            <w:tcW w:w="8652" w:type="dxa"/>
            <w:noWrap/>
            <w:hideMark/>
          </w:tcPr>
          <w:p w14:paraId="0F3BF83E" w14:textId="6733CEDA" w:rsidR="007978B1" w:rsidRPr="007978B1" w:rsidRDefault="007978B1" w:rsidP="007978B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1A1A1A"/>
                <w:sz w:val="20"/>
                <w:szCs w:val="20"/>
              </w:rPr>
            </w:pPr>
            <w:proofErr w:type="spellStart"/>
            <w:r w:rsidRPr="007978B1">
              <w:rPr>
                <w:rFonts w:cstheme="minorHAnsi"/>
                <w:color w:val="1A1A1A"/>
                <w:sz w:val="20"/>
                <w:szCs w:val="20"/>
              </w:rPr>
              <w:t>Co.Co.Co</w:t>
            </w:r>
            <w:proofErr w:type="spellEnd"/>
            <w:r w:rsidRPr="007978B1">
              <w:rPr>
                <w:rFonts w:cstheme="minorHAnsi"/>
                <w:color w:val="1A1A1A"/>
                <w:sz w:val="20"/>
                <w:szCs w:val="20"/>
              </w:rPr>
              <w:t>.</w:t>
            </w:r>
            <w:r w:rsidR="00D3697F">
              <w:rPr>
                <w:rFonts w:cstheme="minorHAnsi"/>
                <w:color w:val="1A1A1A"/>
                <w:sz w:val="20"/>
                <w:szCs w:val="20"/>
              </w:rPr>
              <w:t xml:space="preserve"> with long term commitment </w:t>
            </w:r>
            <w:r w:rsidR="00D3697F" w:rsidRPr="00D3697F">
              <w:rPr>
                <w:rFonts w:cstheme="minorHAnsi"/>
                <w:color w:val="1A1A1A"/>
                <w:sz w:val="20"/>
                <w:szCs w:val="20"/>
              </w:rPr>
              <w:t>(Competitive salary depending on qualifications</w:t>
            </w:r>
            <w:r w:rsidR="00D3697F">
              <w:rPr>
                <w:rFonts w:cstheme="minorHAnsi"/>
                <w:color w:val="1A1A1A"/>
                <w:sz w:val="20"/>
                <w:szCs w:val="20"/>
              </w:rPr>
              <w:t>/</w:t>
            </w:r>
            <w:r w:rsidR="00D3697F" w:rsidRPr="00D3697F">
              <w:rPr>
                <w:rFonts w:cstheme="minorHAnsi"/>
                <w:color w:val="1A1A1A"/>
                <w:sz w:val="20"/>
                <w:szCs w:val="20"/>
              </w:rPr>
              <w:t>experience)</w:t>
            </w:r>
          </w:p>
        </w:tc>
      </w:tr>
      <w:tr w:rsidR="007978B1" w:rsidRPr="007978B1" w14:paraId="68F73107" w14:textId="77777777" w:rsidTr="00D3697F">
        <w:trPr>
          <w:trHeight w:val="32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970353B" w14:textId="77777777" w:rsidR="007978B1" w:rsidRPr="007978B1" w:rsidRDefault="007978B1" w:rsidP="007978B1">
            <w:pPr>
              <w:widowControl w:val="0"/>
              <w:autoSpaceDE w:val="0"/>
              <w:autoSpaceDN w:val="0"/>
              <w:adjustRightInd w:val="0"/>
              <w:rPr>
                <w:rFonts w:cstheme="minorHAnsi"/>
                <w:b w:val="0"/>
                <w:bCs w:val="0"/>
                <w:color w:val="1A1A1A"/>
                <w:sz w:val="20"/>
                <w:szCs w:val="20"/>
              </w:rPr>
            </w:pPr>
            <w:r w:rsidRPr="007978B1">
              <w:rPr>
                <w:rFonts w:cstheme="minorHAnsi"/>
                <w:b w:val="0"/>
                <w:bCs w:val="0"/>
                <w:color w:val="1A1A1A"/>
                <w:sz w:val="20"/>
                <w:szCs w:val="20"/>
              </w:rPr>
              <w:t>Career Stage</w:t>
            </w:r>
          </w:p>
        </w:tc>
        <w:tc>
          <w:tcPr>
            <w:tcW w:w="8652" w:type="dxa"/>
            <w:noWrap/>
            <w:hideMark/>
          </w:tcPr>
          <w:p w14:paraId="60B70993" w14:textId="1689C762" w:rsidR="007978B1" w:rsidRPr="007978B1" w:rsidRDefault="00AD4532" w:rsidP="007978B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1A1A1A"/>
                <w:sz w:val="20"/>
                <w:szCs w:val="20"/>
              </w:rPr>
            </w:pPr>
            <w:r>
              <w:rPr>
                <w:rFonts w:cstheme="minorHAnsi"/>
                <w:color w:val="1A1A1A"/>
                <w:sz w:val="20"/>
                <w:szCs w:val="20"/>
              </w:rPr>
              <w:t>E</w:t>
            </w:r>
            <w:r w:rsidR="007978B1" w:rsidRPr="007978B1">
              <w:rPr>
                <w:rFonts w:cstheme="minorHAnsi"/>
                <w:color w:val="1A1A1A"/>
                <w:sz w:val="20"/>
                <w:szCs w:val="20"/>
              </w:rPr>
              <w:t>arly stage</w:t>
            </w:r>
            <w:r w:rsidR="005F6189">
              <w:rPr>
                <w:rFonts w:cstheme="minorHAnsi"/>
                <w:color w:val="1A1A1A"/>
                <w:sz w:val="20"/>
                <w:szCs w:val="20"/>
              </w:rPr>
              <w:t xml:space="preserve"> or</w:t>
            </w:r>
            <w:r w:rsidR="007978B1" w:rsidRPr="007978B1">
              <w:rPr>
                <w:rFonts w:cstheme="minorHAnsi"/>
                <w:color w:val="1A1A1A"/>
                <w:sz w:val="20"/>
                <w:szCs w:val="20"/>
              </w:rPr>
              <w:t xml:space="preserve"> post-doc or experienced </w:t>
            </w:r>
            <w:r w:rsidR="00070CDA">
              <w:rPr>
                <w:rFonts w:cstheme="minorHAnsi"/>
                <w:color w:val="1A1A1A"/>
                <w:sz w:val="20"/>
                <w:szCs w:val="20"/>
              </w:rPr>
              <w:t>bio</w:t>
            </w:r>
            <w:r w:rsidR="007978B1" w:rsidRPr="007978B1">
              <w:rPr>
                <w:rFonts w:cstheme="minorHAnsi"/>
                <w:color w:val="1A1A1A"/>
                <w:sz w:val="20"/>
                <w:szCs w:val="20"/>
              </w:rPr>
              <w:t>informatician</w:t>
            </w:r>
            <w:r w:rsidR="009160A8">
              <w:rPr>
                <w:rFonts w:cstheme="minorHAnsi"/>
                <w:color w:val="1A1A1A"/>
                <w:sz w:val="20"/>
                <w:szCs w:val="20"/>
              </w:rPr>
              <w:t>/computer/data scientist</w:t>
            </w:r>
            <w:r w:rsidR="007978B1" w:rsidRPr="007978B1">
              <w:rPr>
                <w:rFonts w:cstheme="minorHAnsi"/>
                <w:color w:val="1A1A1A"/>
                <w:sz w:val="20"/>
                <w:szCs w:val="20"/>
              </w:rPr>
              <w:t>.</w:t>
            </w:r>
          </w:p>
        </w:tc>
      </w:tr>
      <w:tr w:rsidR="007978B1" w:rsidRPr="007978B1" w14:paraId="40E88816" w14:textId="77777777" w:rsidTr="00D3697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E20D792" w14:textId="77777777" w:rsidR="007978B1" w:rsidRPr="007978B1" w:rsidRDefault="007978B1" w:rsidP="007978B1">
            <w:pPr>
              <w:widowControl w:val="0"/>
              <w:autoSpaceDE w:val="0"/>
              <w:autoSpaceDN w:val="0"/>
              <w:adjustRightInd w:val="0"/>
              <w:rPr>
                <w:rFonts w:cstheme="minorHAnsi"/>
                <w:b w:val="0"/>
                <w:bCs w:val="0"/>
                <w:color w:val="1A1A1A"/>
                <w:sz w:val="20"/>
                <w:szCs w:val="20"/>
              </w:rPr>
            </w:pPr>
            <w:r w:rsidRPr="007978B1">
              <w:rPr>
                <w:rFonts w:cstheme="minorHAnsi"/>
                <w:b w:val="0"/>
                <w:bCs w:val="0"/>
                <w:color w:val="1A1A1A"/>
                <w:sz w:val="20"/>
                <w:szCs w:val="20"/>
              </w:rPr>
              <w:t>Degree</w:t>
            </w:r>
          </w:p>
        </w:tc>
        <w:tc>
          <w:tcPr>
            <w:tcW w:w="8652" w:type="dxa"/>
            <w:noWrap/>
            <w:hideMark/>
          </w:tcPr>
          <w:p w14:paraId="7CFAE9CE" w14:textId="3EB2ACCE" w:rsidR="007978B1" w:rsidRPr="007978B1" w:rsidRDefault="007978B1" w:rsidP="007978B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1A1A1A"/>
                <w:sz w:val="20"/>
                <w:szCs w:val="20"/>
              </w:rPr>
            </w:pPr>
            <w:r w:rsidRPr="007978B1">
              <w:rPr>
                <w:rFonts w:cstheme="minorHAnsi"/>
                <w:color w:val="1A1A1A"/>
                <w:sz w:val="20"/>
                <w:szCs w:val="20"/>
              </w:rPr>
              <w:t>Statistics, Mathematics, Bioinformatics, Computer science, Computer systems engineering, biomedical engineering.</w:t>
            </w:r>
          </w:p>
        </w:tc>
      </w:tr>
      <w:tr w:rsidR="007978B1" w:rsidRPr="007978B1" w14:paraId="2E7CF4A3" w14:textId="77777777" w:rsidTr="00D3697F">
        <w:trPr>
          <w:trHeight w:val="32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3B97E66" w14:textId="77777777" w:rsidR="007978B1" w:rsidRPr="007978B1" w:rsidRDefault="007978B1" w:rsidP="007978B1">
            <w:pPr>
              <w:widowControl w:val="0"/>
              <w:autoSpaceDE w:val="0"/>
              <w:autoSpaceDN w:val="0"/>
              <w:adjustRightInd w:val="0"/>
              <w:rPr>
                <w:rFonts w:cstheme="minorHAnsi"/>
                <w:b w:val="0"/>
                <w:bCs w:val="0"/>
                <w:color w:val="1A1A1A"/>
                <w:sz w:val="20"/>
                <w:szCs w:val="20"/>
              </w:rPr>
            </w:pPr>
            <w:r w:rsidRPr="007978B1">
              <w:rPr>
                <w:rFonts w:cstheme="minorHAnsi"/>
                <w:b w:val="0"/>
                <w:bCs w:val="0"/>
                <w:color w:val="1A1A1A"/>
                <w:sz w:val="20"/>
                <w:szCs w:val="20"/>
              </w:rPr>
              <w:t>Starting date</w:t>
            </w:r>
          </w:p>
        </w:tc>
        <w:tc>
          <w:tcPr>
            <w:tcW w:w="8652" w:type="dxa"/>
            <w:noWrap/>
            <w:hideMark/>
          </w:tcPr>
          <w:p w14:paraId="6E32D0B0" w14:textId="003BABCB" w:rsidR="007978B1" w:rsidRPr="007978B1" w:rsidRDefault="007978B1" w:rsidP="007978B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1A1A1A"/>
                <w:sz w:val="20"/>
                <w:szCs w:val="20"/>
              </w:rPr>
            </w:pPr>
            <w:r w:rsidRPr="007978B1">
              <w:rPr>
                <w:rFonts w:cstheme="minorHAnsi"/>
                <w:color w:val="1A1A1A"/>
                <w:sz w:val="20"/>
                <w:szCs w:val="20"/>
              </w:rPr>
              <w:t>As soon as possible</w:t>
            </w:r>
          </w:p>
        </w:tc>
      </w:tr>
    </w:tbl>
    <w:p w14:paraId="795340E0" w14:textId="4FF4692E" w:rsidR="00FC52C1" w:rsidRDefault="00FC52C1" w:rsidP="0006781C">
      <w:pPr>
        <w:widowControl w:val="0"/>
        <w:autoSpaceDE w:val="0"/>
        <w:autoSpaceDN w:val="0"/>
        <w:adjustRightInd w:val="0"/>
        <w:rPr>
          <w:rFonts w:cstheme="minorHAnsi"/>
          <w:color w:val="1A1A1A"/>
          <w:sz w:val="20"/>
          <w:szCs w:val="20"/>
        </w:rPr>
      </w:pPr>
    </w:p>
    <w:p w14:paraId="6E73F023" w14:textId="77777777" w:rsidR="00AD4532" w:rsidRPr="007978B1" w:rsidRDefault="00AD4532" w:rsidP="0006781C">
      <w:pPr>
        <w:widowControl w:val="0"/>
        <w:autoSpaceDE w:val="0"/>
        <w:autoSpaceDN w:val="0"/>
        <w:adjustRightInd w:val="0"/>
        <w:rPr>
          <w:rFonts w:cstheme="minorHAnsi"/>
          <w:color w:val="1A1A1A"/>
          <w:sz w:val="20"/>
          <w:szCs w:val="20"/>
        </w:rPr>
      </w:pPr>
    </w:p>
    <w:p w14:paraId="3799A3B7" w14:textId="65522AB0" w:rsidR="0006781C" w:rsidRPr="0024202C" w:rsidRDefault="0006781C" w:rsidP="0006781C">
      <w:pPr>
        <w:widowControl w:val="0"/>
        <w:autoSpaceDE w:val="0"/>
        <w:autoSpaceDN w:val="0"/>
        <w:adjustRightInd w:val="0"/>
        <w:rPr>
          <w:rFonts w:cstheme="minorHAnsi"/>
          <w:color w:val="1A1A1A"/>
          <w:sz w:val="25"/>
          <w:szCs w:val="25"/>
        </w:rPr>
      </w:pPr>
      <w:r w:rsidRPr="0024202C">
        <w:rPr>
          <w:rFonts w:cstheme="minorHAnsi"/>
          <w:b/>
          <w:color w:val="1A1A1A"/>
          <w:sz w:val="25"/>
          <w:szCs w:val="25"/>
        </w:rPr>
        <w:t>Description</w:t>
      </w:r>
      <w:r w:rsidRPr="0024202C">
        <w:rPr>
          <w:rFonts w:cstheme="minorHAnsi"/>
          <w:color w:val="1A1A1A"/>
          <w:sz w:val="25"/>
          <w:szCs w:val="25"/>
        </w:rPr>
        <w:t>:</w:t>
      </w:r>
    </w:p>
    <w:p w14:paraId="1731EAA6" w14:textId="507B9887" w:rsidR="004817D4" w:rsidRPr="0024202C" w:rsidRDefault="004817D4" w:rsidP="001E3AFC">
      <w:pPr>
        <w:widowControl w:val="0"/>
        <w:autoSpaceDE w:val="0"/>
        <w:autoSpaceDN w:val="0"/>
        <w:adjustRightInd w:val="0"/>
        <w:ind w:firstLine="284"/>
        <w:jc w:val="both"/>
        <w:rPr>
          <w:rFonts w:cstheme="minorHAnsi"/>
          <w:color w:val="1A1A1A"/>
          <w:sz w:val="22"/>
          <w:szCs w:val="22"/>
        </w:rPr>
      </w:pPr>
      <w:r w:rsidRPr="0024202C">
        <w:rPr>
          <w:rFonts w:cstheme="minorHAnsi"/>
          <w:color w:val="1A1A1A"/>
          <w:sz w:val="22"/>
          <w:szCs w:val="22"/>
        </w:rPr>
        <w:t xml:space="preserve">San Raffaele Telethon Institute for Gene Therapy (SR-Tiget) is leading </w:t>
      </w:r>
      <w:r w:rsidR="004F59B1" w:rsidRPr="0024202C">
        <w:rPr>
          <w:rFonts w:cstheme="minorHAnsi"/>
          <w:color w:val="1A1A1A"/>
          <w:sz w:val="22"/>
          <w:szCs w:val="22"/>
        </w:rPr>
        <w:t>worldwide</w:t>
      </w:r>
      <w:r w:rsidRPr="0024202C">
        <w:rPr>
          <w:rFonts w:cstheme="minorHAnsi"/>
          <w:color w:val="1A1A1A"/>
          <w:sz w:val="22"/>
          <w:szCs w:val="22"/>
        </w:rPr>
        <w:t xml:space="preserve"> research institute in the field of Gene Therapy. </w:t>
      </w:r>
      <w:r w:rsidR="0006781C" w:rsidRPr="0024202C">
        <w:rPr>
          <w:rFonts w:cstheme="minorHAnsi"/>
          <w:color w:val="1A1A1A"/>
          <w:sz w:val="22"/>
          <w:szCs w:val="22"/>
        </w:rPr>
        <w:t>The Unit of “Safety and insertional mutagenesis”</w:t>
      </w:r>
      <w:r w:rsidRPr="0024202C">
        <w:rPr>
          <w:rFonts w:cstheme="minorHAnsi"/>
          <w:color w:val="1A1A1A"/>
          <w:sz w:val="22"/>
          <w:szCs w:val="22"/>
        </w:rPr>
        <w:t xml:space="preserve">, directed by </w:t>
      </w:r>
      <w:proofErr w:type="spellStart"/>
      <w:r w:rsidRPr="0024202C">
        <w:rPr>
          <w:rFonts w:cstheme="minorHAnsi"/>
          <w:color w:val="1A1A1A"/>
          <w:sz w:val="22"/>
          <w:szCs w:val="22"/>
        </w:rPr>
        <w:t>Dr.</w:t>
      </w:r>
      <w:proofErr w:type="spellEnd"/>
      <w:r w:rsidRPr="0024202C">
        <w:rPr>
          <w:rFonts w:cstheme="minorHAnsi"/>
          <w:color w:val="1A1A1A"/>
          <w:sz w:val="22"/>
          <w:szCs w:val="22"/>
        </w:rPr>
        <w:t xml:space="preserve"> Eugenio </w:t>
      </w:r>
      <w:proofErr w:type="spellStart"/>
      <w:r w:rsidRPr="0024202C">
        <w:rPr>
          <w:rFonts w:cstheme="minorHAnsi"/>
          <w:color w:val="1A1A1A"/>
          <w:sz w:val="22"/>
          <w:szCs w:val="22"/>
        </w:rPr>
        <w:t>Montini</w:t>
      </w:r>
      <w:proofErr w:type="spellEnd"/>
      <w:r w:rsidRPr="0024202C">
        <w:rPr>
          <w:rFonts w:cstheme="minorHAnsi"/>
          <w:color w:val="1A1A1A"/>
          <w:sz w:val="22"/>
          <w:szCs w:val="22"/>
        </w:rPr>
        <w:t>,</w:t>
      </w:r>
      <w:r w:rsidR="0006781C" w:rsidRPr="0024202C">
        <w:rPr>
          <w:rFonts w:cstheme="minorHAnsi"/>
          <w:color w:val="1A1A1A"/>
          <w:sz w:val="22"/>
          <w:szCs w:val="22"/>
        </w:rPr>
        <w:t xml:space="preserve"> is in charge of molecular analysis of clinical and pre-clinical studies to assess the safety and long term efficacy of the gene therapy treatment</w:t>
      </w:r>
      <w:r w:rsidR="004F59B1" w:rsidRPr="0024202C">
        <w:rPr>
          <w:rFonts w:cstheme="minorHAnsi"/>
          <w:color w:val="1A1A1A"/>
          <w:sz w:val="22"/>
          <w:szCs w:val="22"/>
        </w:rPr>
        <w:t xml:space="preserve"> </w:t>
      </w:r>
      <w:r w:rsidR="004F59B1" w:rsidRPr="0024202C">
        <w:rPr>
          <w:rFonts w:cstheme="minorHAnsi"/>
          <w:color w:val="1A1A1A"/>
          <w:sz w:val="22"/>
          <w:szCs w:val="22"/>
        </w:rPr>
        <w:fldChar w:fldCharType="begin"/>
      </w:r>
      <w:r w:rsidR="004F59B1" w:rsidRPr="0024202C">
        <w:rPr>
          <w:rFonts w:cstheme="minorHAnsi"/>
          <w:color w:val="1A1A1A"/>
          <w:sz w:val="22"/>
          <w:szCs w:val="22"/>
        </w:rPr>
        <w:instrText xml:space="preserve"> ADDIN EN.CITE &lt;EndNote&gt;&lt;Cite&gt;&lt;Author&gt;Naldini&lt;/Author&gt;&lt;Year&gt;2015&lt;/Year&gt;&lt;IDText&gt;Gene therapy returns to centre stage&lt;/IDText&gt;&lt;DisplayText&gt;(Naldini, 2015)&lt;/DisplayText&gt;&lt;record&gt;&lt;urls&gt;&lt;related-urls&gt;&lt;url&gt;http://www.nature.com/doifinder/10.1038/nature15818&lt;/url&gt;&lt;/related-urls&gt;&lt;/urls&gt;&lt;titles&gt;&lt;title&gt;Gene therapy returns to centre stage&lt;/title&gt;&lt;secondary-title&gt;Nature&lt;/secondary-title&gt;&lt;short-title&gt;Gene therapy returns to centre stage&lt;/short-title&gt;&lt;/titles&gt;&lt;pages&gt;351-360&lt;/pages&gt;&lt;urls&gt;&lt;pdf-urls&gt;&lt;url&gt;file:///Users/calabria.andrea/Documents/Mendeley Desktop/Naldini - Nature - 2015 - Gene therapy returns to centre stage.pdf&lt;/url&gt;&lt;/pdf-urls&gt;&lt;/urls&gt;&lt;number&gt;7573&lt;/number&gt;&lt;contributors&gt;&lt;authors&gt;&lt;author&gt;Naldini, Luigi&lt;/author&gt;&lt;/authors&gt;&lt;/contributors&gt;&lt;added-date format="utc"&gt;1548426691&lt;/added-date&gt;&lt;ref-type name="Journal Article"&gt;17&lt;/ref-type&gt;&lt;dates&gt;&lt;year&gt;2015&lt;/year&gt;&lt;/dates&gt;&lt;rec-number&gt;320&lt;/rec-number&gt;&lt;last-updated-date format="utc"&gt;1557752400&lt;/last-updated-date&gt;&lt;electronic-resource-num&gt;10.1038/nature15818&lt;/electronic-resource-num&gt;&lt;volume&gt;526&lt;/volume&gt;&lt;/record&gt;&lt;/Cite&gt;&lt;/EndNote&gt;</w:instrText>
      </w:r>
      <w:r w:rsidR="004F59B1" w:rsidRPr="0024202C">
        <w:rPr>
          <w:rFonts w:cstheme="minorHAnsi"/>
          <w:color w:val="1A1A1A"/>
          <w:sz w:val="22"/>
          <w:szCs w:val="22"/>
        </w:rPr>
        <w:fldChar w:fldCharType="separate"/>
      </w:r>
      <w:r w:rsidR="004F59B1" w:rsidRPr="0024202C">
        <w:rPr>
          <w:rFonts w:cstheme="minorHAnsi"/>
          <w:noProof/>
          <w:color w:val="1A1A1A"/>
          <w:sz w:val="22"/>
          <w:szCs w:val="22"/>
        </w:rPr>
        <w:t>(Naldini, 2015)</w:t>
      </w:r>
      <w:r w:rsidR="004F59B1" w:rsidRPr="0024202C">
        <w:rPr>
          <w:rFonts w:cstheme="minorHAnsi"/>
          <w:color w:val="1A1A1A"/>
          <w:sz w:val="22"/>
          <w:szCs w:val="22"/>
        </w:rPr>
        <w:fldChar w:fldCharType="end"/>
      </w:r>
      <w:r w:rsidR="005F6189">
        <w:rPr>
          <w:rFonts w:cstheme="minorHAnsi"/>
          <w:color w:val="1A1A1A"/>
          <w:sz w:val="22"/>
          <w:szCs w:val="22"/>
        </w:rPr>
        <w:t xml:space="preserve"> and modelling clonal evolution over time</w:t>
      </w:r>
      <w:r w:rsidR="0006781C" w:rsidRPr="0024202C">
        <w:rPr>
          <w:rFonts w:cstheme="minorHAnsi"/>
          <w:color w:val="1A1A1A"/>
          <w:sz w:val="22"/>
          <w:szCs w:val="22"/>
        </w:rPr>
        <w:t xml:space="preserve">. </w:t>
      </w:r>
      <w:r w:rsidRPr="0024202C">
        <w:rPr>
          <w:rFonts w:cstheme="minorHAnsi"/>
          <w:color w:val="1A1A1A"/>
          <w:sz w:val="22"/>
          <w:szCs w:val="22"/>
        </w:rPr>
        <w:t xml:space="preserve">We are </w:t>
      </w:r>
      <w:r w:rsidR="001E3AFC" w:rsidRPr="0024202C">
        <w:rPr>
          <w:rFonts w:cstheme="minorHAnsi"/>
          <w:color w:val="1A1A1A"/>
          <w:sz w:val="22"/>
          <w:szCs w:val="22"/>
        </w:rPr>
        <w:t xml:space="preserve">also </w:t>
      </w:r>
      <w:r w:rsidRPr="0024202C">
        <w:rPr>
          <w:rFonts w:cstheme="minorHAnsi"/>
          <w:color w:val="1A1A1A"/>
          <w:sz w:val="22"/>
          <w:szCs w:val="22"/>
        </w:rPr>
        <w:t>studying the phenotype and fate of transplanted human and mouse hematopoietic stem and progenitor cells marked with specific vector constructs and evaluating their impact on the hematopoietic reconstitution in different mouse models.</w:t>
      </w:r>
      <w:r w:rsidR="001E3AFC" w:rsidRPr="0024202C">
        <w:rPr>
          <w:rFonts w:cstheme="minorHAnsi"/>
          <w:color w:val="1A1A1A"/>
          <w:sz w:val="22"/>
          <w:szCs w:val="22"/>
        </w:rPr>
        <w:t xml:space="preserve"> Moreover</w:t>
      </w:r>
      <w:r w:rsidRPr="0024202C">
        <w:rPr>
          <w:rFonts w:cstheme="minorHAnsi"/>
          <w:color w:val="1A1A1A"/>
          <w:sz w:val="22"/>
          <w:szCs w:val="22"/>
        </w:rPr>
        <w:t>, we are using chromatin conformation capture technology to study the physical interactions between integrated lentiviral vector constructs and the surrounding chromatin</w:t>
      </w:r>
      <w:r w:rsidR="005F6189">
        <w:rPr>
          <w:rFonts w:cstheme="minorHAnsi"/>
          <w:color w:val="1A1A1A"/>
          <w:sz w:val="22"/>
          <w:szCs w:val="22"/>
        </w:rPr>
        <w:t xml:space="preserve"> t</w:t>
      </w:r>
      <w:r w:rsidRPr="0024202C">
        <w:rPr>
          <w:rFonts w:cstheme="minorHAnsi"/>
          <w:color w:val="1A1A1A"/>
          <w:sz w:val="22"/>
          <w:szCs w:val="22"/>
        </w:rPr>
        <w:t>o observe and compare chromatin conformation changes occurring in the genome after the semi-random insertion of vector constructs containing different genetic elements.</w:t>
      </w:r>
    </w:p>
    <w:p w14:paraId="64872637" w14:textId="2FD94086" w:rsidR="0006781C" w:rsidRDefault="0006781C" w:rsidP="006F3DAF">
      <w:pPr>
        <w:widowControl w:val="0"/>
        <w:autoSpaceDE w:val="0"/>
        <w:autoSpaceDN w:val="0"/>
        <w:adjustRightInd w:val="0"/>
        <w:ind w:firstLine="284"/>
        <w:jc w:val="both"/>
        <w:rPr>
          <w:rFonts w:cstheme="minorHAnsi"/>
          <w:color w:val="1A1A1A"/>
          <w:sz w:val="22"/>
          <w:szCs w:val="22"/>
        </w:rPr>
      </w:pPr>
      <w:r w:rsidRPr="0024202C">
        <w:rPr>
          <w:rFonts w:cstheme="minorHAnsi"/>
          <w:color w:val="1A1A1A"/>
          <w:sz w:val="22"/>
          <w:szCs w:val="22"/>
        </w:rPr>
        <w:t>The bioinformatics group in the Unit is aimed at</w:t>
      </w:r>
      <w:r w:rsidR="001E3AFC" w:rsidRPr="0024202C">
        <w:rPr>
          <w:rFonts w:cstheme="minorHAnsi"/>
          <w:color w:val="1A1A1A"/>
          <w:sz w:val="22"/>
          <w:szCs w:val="22"/>
        </w:rPr>
        <w:t xml:space="preserve"> supporting all the research lines, with particular focus on</w:t>
      </w:r>
      <w:r w:rsidRPr="0024202C">
        <w:rPr>
          <w:rFonts w:cstheme="minorHAnsi"/>
          <w:color w:val="1A1A1A"/>
          <w:sz w:val="22"/>
          <w:szCs w:val="22"/>
        </w:rPr>
        <w:t xml:space="preserve"> (1) efficiently processing big data (genomic data), (2) developing new algorithms, statistical methods and software tools to support the assessment of safety and long term efficacy </w:t>
      </w:r>
      <w:r w:rsidRPr="0024202C">
        <w:rPr>
          <w:rFonts w:cstheme="minorHAnsi"/>
          <w:i/>
          <w:color w:val="1A1A1A"/>
          <w:sz w:val="22"/>
          <w:szCs w:val="22"/>
        </w:rPr>
        <w:t>in vivo</w:t>
      </w:r>
      <w:r w:rsidRPr="0024202C">
        <w:rPr>
          <w:rFonts w:cstheme="minorHAnsi"/>
          <w:color w:val="1A1A1A"/>
          <w:sz w:val="22"/>
          <w:szCs w:val="22"/>
        </w:rPr>
        <w:t xml:space="preserve"> </w:t>
      </w:r>
      <w:r w:rsidR="001E3AFC" w:rsidRPr="0024202C">
        <w:rPr>
          <w:rFonts w:cstheme="minorHAnsi"/>
          <w:color w:val="1A1A1A"/>
          <w:sz w:val="22"/>
          <w:szCs w:val="22"/>
        </w:rPr>
        <w:fldChar w:fldCharType="begin">
          <w:fldData xml:space="preserve">PEVuZE5vdGU+PENpdGU+PEF1dGhvcj5TcGlub3p6aTwvQXV0aG9yPjxZZWFyPjIwMTc8L1llYXI+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</w:fldData>
        </w:fldChar>
      </w:r>
      <w:r w:rsidR="007D413B">
        <w:rPr>
          <w:rFonts w:cstheme="minorHAnsi"/>
          <w:color w:val="1A1A1A"/>
          <w:sz w:val="22"/>
          <w:szCs w:val="22"/>
        </w:rPr>
        <w:instrText xml:space="preserve"> ADDIN EN.CITE </w:instrText>
      </w:r>
      <w:r w:rsidR="007D413B">
        <w:rPr>
          <w:rFonts w:cstheme="minorHAnsi"/>
          <w:color w:val="1A1A1A"/>
          <w:sz w:val="22"/>
          <w:szCs w:val="22"/>
        </w:rPr>
        <w:fldChar w:fldCharType="begin">
          <w:fldData xml:space="preserve">PEVuZE5vdGU+PENpdGU+PEF1dGhvcj5TcGlub3p6aTwvQXV0aG9yPjxZZWFyPjIwMTc8L1llYXI+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</w:fldData>
        </w:fldChar>
      </w:r>
      <w:r w:rsidR="007D413B">
        <w:rPr>
          <w:rFonts w:cstheme="minorHAnsi"/>
          <w:color w:val="1A1A1A"/>
          <w:sz w:val="22"/>
          <w:szCs w:val="22"/>
        </w:rPr>
        <w:instrText xml:space="preserve"> ADDIN EN.CITE.DATA </w:instrText>
      </w:r>
      <w:r w:rsidR="007D413B">
        <w:rPr>
          <w:rFonts w:cstheme="minorHAnsi"/>
          <w:color w:val="1A1A1A"/>
          <w:sz w:val="22"/>
          <w:szCs w:val="22"/>
        </w:rPr>
      </w:r>
      <w:r w:rsidR="007D413B">
        <w:rPr>
          <w:rFonts w:cstheme="minorHAnsi"/>
          <w:color w:val="1A1A1A"/>
          <w:sz w:val="22"/>
          <w:szCs w:val="22"/>
        </w:rPr>
        <w:fldChar w:fldCharType="end"/>
      </w:r>
      <w:r w:rsidR="001E3AFC" w:rsidRPr="0024202C">
        <w:rPr>
          <w:rFonts w:cstheme="minorHAnsi"/>
          <w:color w:val="1A1A1A"/>
          <w:sz w:val="22"/>
          <w:szCs w:val="22"/>
        </w:rPr>
      </w:r>
      <w:r w:rsidR="001E3AFC" w:rsidRPr="0024202C">
        <w:rPr>
          <w:rFonts w:cstheme="minorHAnsi"/>
          <w:color w:val="1A1A1A"/>
          <w:sz w:val="22"/>
          <w:szCs w:val="22"/>
        </w:rPr>
        <w:fldChar w:fldCharType="separate"/>
      </w:r>
      <w:r w:rsidR="007D413B">
        <w:rPr>
          <w:rFonts w:cstheme="minorHAnsi"/>
          <w:noProof/>
          <w:color w:val="1A1A1A"/>
          <w:sz w:val="22"/>
          <w:szCs w:val="22"/>
        </w:rPr>
        <w:t>(Calabria, et al., 2019; Spinozzi, et al., 2017)</w:t>
      </w:r>
      <w:r w:rsidR="001E3AFC" w:rsidRPr="0024202C">
        <w:rPr>
          <w:rFonts w:cstheme="minorHAnsi"/>
          <w:color w:val="1A1A1A"/>
          <w:sz w:val="22"/>
          <w:szCs w:val="22"/>
        </w:rPr>
        <w:fldChar w:fldCharType="end"/>
      </w:r>
      <w:r w:rsidR="004817D4" w:rsidRPr="0024202C">
        <w:rPr>
          <w:rFonts w:cstheme="minorHAnsi"/>
          <w:color w:val="1A1A1A"/>
          <w:sz w:val="22"/>
          <w:szCs w:val="22"/>
        </w:rPr>
        <w:t>,</w:t>
      </w:r>
      <w:r w:rsidRPr="0024202C">
        <w:rPr>
          <w:rFonts w:cstheme="minorHAnsi"/>
          <w:color w:val="1A1A1A"/>
          <w:sz w:val="22"/>
          <w:szCs w:val="22"/>
        </w:rPr>
        <w:t xml:space="preserve"> (3) developing new </w:t>
      </w:r>
      <w:r w:rsidR="001E3AFC" w:rsidRPr="0024202C">
        <w:rPr>
          <w:rFonts w:cstheme="minorHAnsi"/>
          <w:color w:val="1A1A1A"/>
          <w:sz w:val="22"/>
          <w:szCs w:val="22"/>
        </w:rPr>
        <w:t xml:space="preserve">bioinformatics </w:t>
      </w:r>
      <w:r w:rsidR="004F59B1" w:rsidRPr="0024202C">
        <w:rPr>
          <w:rFonts w:cstheme="minorHAnsi"/>
          <w:color w:val="1A1A1A"/>
          <w:sz w:val="22"/>
          <w:szCs w:val="22"/>
        </w:rPr>
        <w:t>approaches</w:t>
      </w:r>
      <w:r w:rsidR="001E3AFC" w:rsidRPr="0024202C">
        <w:rPr>
          <w:rFonts w:cstheme="minorHAnsi"/>
          <w:color w:val="1A1A1A"/>
          <w:sz w:val="22"/>
          <w:szCs w:val="22"/>
        </w:rPr>
        <w:t xml:space="preserve"> </w:t>
      </w:r>
      <w:r w:rsidRPr="0024202C">
        <w:rPr>
          <w:rFonts w:cstheme="minorHAnsi"/>
          <w:color w:val="1A1A1A"/>
          <w:sz w:val="22"/>
          <w:szCs w:val="22"/>
        </w:rPr>
        <w:t xml:space="preserve">to dissect the human haematopoiesis and its reconstitution </w:t>
      </w:r>
      <w:r w:rsidRPr="0024202C">
        <w:rPr>
          <w:rFonts w:cstheme="minorHAnsi"/>
          <w:i/>
          <w:color w:val="1A1A1A"/>
          <w:sz w:val="22"/>
          <w:szCs w:val="22"/>
        </w:rPr>
        <w:t>in vivo</w:t>
      </w:r>
      <w:r w:rsidRPr="0024202C">
        <w:rPr>
          <w:rFonts w:cstheme="minorHAnsi"/>
          <w:color w:val="1A1A1A"/>
          <w:sz w:val="22"/>
          <w:szCs w:val="22"/>
        </w:rPr>
        <w:t xml:space="preserve"> after transplantation</w:t>
      </w:r>
      <w:r w:rsidR="00CE2D2C">
        <w:rPr>
          <w:rFonts w:cstheme="minorHAnsi"/>
          <w:color w:val="1A1A1A"/>
          <w:sz w:val="22"/>
          <w:szCs w:val="22"/>
        </w:rPr>
        <w:t xml:space="preserve"> with machine learning methods</w:t>
      </w:r>
      <w:r w:rsidR="004817D4" w:rsidRPr="0024202C">
        <w:rPr>
          <w:rFonts w:cstheme="minorHAnsi"/>
          <w:color w:val="1A1A1A"/>
          <w:sz w:val="22"/>
          <w:szCs w:val="22"/>
        </w:rPr>
        <w:t xml:space="preserve">, (4) </w:t>
      </w:r>
      <w:r w:rsidR="00CE2D2C">
        <w:rPr>
          <w:rFonts w:cstheme="minorHAnsi"/>
          <w:color w:val="1A1A1A"/>
          <w:sz w:val="22"/>
          <w:szCs w:val="22"/>
        </w:rPr>
        <w:t xml:space="preserve">developing new pipelines for gene editing technologies and AAV studies, (5) </w:t>
      </w:r>
      <w:r w:rsidR="004817D4" w:rsidRPr="0024202C">
        <w:rPr>
          <w:rFonts w:cstheme="minorHAnsi"/>
          <w:color w:val="1A1A1A"/>
          <w:sz w:val="22"/>
          <w:szCs w:val="22"/>
        </w:rPr>
        <w:t>developing new methods for studying chromatin conformation using genomic data (such as Hi-C)</w:t>
      </w:r>
      <w:r w:rsidRPr="0024202C">
        <w:rPr>
          <w:rFonts w:cstheme="minorHAnsi"/>
          <w:color w:val="1A1A1A"/>
          <w:sz w:val="22"/>
          <w:szCs w:val="22"/>
        </w:rPr>
        <w:t xml:space="preserve">. </w:t>
      </w:r>
      <w:r w:rsidR="006F3DAF">
        <w:rPr>
          <w:rFonts w:cstheme="minorHAnsi"/>
          <w:color w:val="1A1A1A"/>
          <w:sz w:val="22"/>
          <w:szCs w:val="22"/>
        </w:rPr>
        <w:t xml:space="preserve"> </w:t>
      </w:r>
      <w:r w:rsidRPr="0024202C">
        <w:rPr>
          <w:rFonts w:cstheme="minorHAnsi"/>
          <w:color w:val="1A1A1A"/>
          <w:sz w:val="22"/>
          <w:szCs w:val="22"/>
        </w:rPr>
        <w:t xml:space="preserve">We are looking for </w:t>
      </w:r>
      <w:r w:rsidR="00DB5E1C" w:rsidRPr="0024202C">
        <w:rPr>
          <w:rFonts w:cstheme="minorHAnsi"/>
          <w:color w:val="1A1A1A"/>
          <w:sz w:val="22"/>
          <w:szCs w:val="22"/>
        </w:rPr>
        <w:t>highly motivated</w:t>
      </w:r>
      <w:r w:rsidRPr="0024202C">
        <w:rPr>
          <w:rFonts w:cstheme="minorHAnsi"/>
          <w:color w:val="1A1A1A"/>
          <w:sz w:val="22"/>
          <w:szCs w:val="22"/>
        </w:rPr>
        <w:t xml:space="preserve"> candidates</w:t>
      </w:r>
      <w:r w:rsidR="00DB5E1C" w:rsidRPr="0024202C">
        <w:rPr>
          <w:rFonts w:cstheme="minorHAnsi"/>
          <w:color w:val="1A1A1A"/>
          <w:sz w:val="22"/>
          <w:szCs w:val="22"/>
        </w:rPr>
        <w:t xml:space="preserve"> with a long term commitment for translational research</w:t>
      </w:r>
      <w:r w:rsidR="00CE2D2C">
        <w:rPr>
          <w:rFonts w:cstheme="minorHAnsi"/>
          <w:color w:val="1A1A1A"/>
          <w:sz w:val="22"/>
          <w:szCs w:val="22"/>
        </w:rPr>
        <w:t>. Successful candidates are welcome to evaluate Ph.D. applications</w:t>
      </w:r>
      <w:r w:rsidR="00DB5E1C" w:rsidRPr="0024202C">
        <w:rPr>
          <w:rFonts w:cstheme="minorHAnsi"/>
          <w:color w:val="1A1A1A"/>
          <w:sz w:val="22"/>
          <w:szCs w:val="22"/>
        </w:rPr>
        <w:t xml:space="preserve">. </w:t>
      </w:r>
      <w:r w:rsidRPr="0024202C">
        <w:rPr>
          <w:rFonts w:cstheme="minorHAnsi"/>
          <w:color w:val="1A1A1A"/>
          <w:sz w:val="22"/>
          <w:szCs w:val="22"/>
        </w:rPr>
        <w:t>Developing skills/attitude are required to support autonomous work.</w:t>
      </w:r>
    </w:p>
    <w:p w14:paraId="2702958E" w14:textId="57A21F6C" w:rsidR="0006781C" w:rsidRPr="0024202C" w:rsidRDefault="0006781C" w:rsidP="0006781C">
      <w:pPr>
        <w:widowControl w:val="0"/>
        <w:autoSpaceDE w:val="0"/>
        <w:autoSpaceDN w:val="0"/>
        <w:adjustRightInd w:val="0"/>
        <w:rPr>
          <w:rFonts w:cstheme="minorHAnsi"/>
          <w:color w:val="1A1A1A"/>
          <w:sz w:val="22"/>
          <w:szCs w:val="22"/>
        </w:rPr>
      </w:pPr>
    </w:p>
    <w:p w14:paraId="29303AEF" w14:textId="4194CAD2" w:rsidR="0006781C" w:rsidRPr="007978B1" w:rsidRDefault="0006781C" w:rsidP="00D3697F">
      <w:pPr>
        <w:widowControl w:val="0"/>
        <w:autoSpaceDE w:val="0"/>
        <w:autoSpaceDN w:val="0"/>
        <w:adjustRightInd w:val="0"/>
        <w:jc w:val="both"/>
        <w:rPr>
          <w:rFonts w:cstheme="minorHAnsi"/>
          <w:b/>
          <w:bCs/>
          <w:iCs/>
          <w:color w:val="1A1A1A"/>
          <w:sz w:val="25"/>
          <w:szCs w:val="25"/>
        </w:rPr>
      </w:pPr>
      <w:r w:rsidRPr="007978B1">
        <w:rPr>
          <w:rFonts w:cstheme="minorHAnsi"/>
          <w:b/>
          <w:bCs/>
          <w:iCs/>
          <w:color w:val="1A1A1A"/>
          <w:sz w:val="25"/>
          <w:szCs w:val="25"/>
        </w:rPr>
        <w:t>Requirements</w:t>
      </w:r>
    </w:p>
    <w:p w14:paraId="6A94D063" w14:textId="09380EBF" w:rsidR="0006781C" w:rsidRPr="0024202C" w:rsidRDefault="0006781C" w:rsidP="00D3697F">
      <w:pPr>
        <w:widowControl w:val="0"/>
        <w:autoSpaceDE w:val="0"/>
        <w:autoSpaceDN w:val="0"/>
        <w:adjustRightInd w:val="0"/>
        <w:ind w:firstLine="284"/>
        <w:jc w:val="both"/>
        <w:rPr>
          <w:rFonts w:cstheme="minorHAnsi"/>
          <w:color w:val="1A1A1A"/>
          <w:sz w:val="22"/>
          <w:szCs w:val="22"/>
        </w:rPr>
      </w:pPr>
      <w:r w:rsidRPr="0024202C">
        <w:rPr>
          <w:rFonts w:cstheme="minorHAnsi"/>
          <w:color w:val="1A1A1A"/>
          <w:sz w:val="22"/>
          <w:szCs w:val="22"/>
        </w:rPr>
        <w:t>The ideal candidate is seeking a long-term commitment</w:t>
      </w:r>
      <w:r w:rsidR="00D3697F">
        <w:rPr>
          <w:rFonts w:cstheme="minorHAnsi"/>
          <w:color w:val="1A1A1A"/>
          <w:sz w:val="22"/>
          <w:szCs w:val="22"/>
        </w:rPr>
        <w:t xml:space="preserve"> in research</w:t>
      </w:r>
      <w:r w:rsidRPr="0024202C">
        <w:rPr>
          <w:rFonts w:cstheme="minorHAnsi"/>
          <w:color w:val="1A1A1A"/>
          <w:sz w:val="22"/>
          <w:szCs w:val="22"/>
        </w:rPr>
        <w:t xml:space="preserve">. Preferred experiences/skills: theoretical and practical statistical approaches, algorithm </w:t>
      </w:r>
      <w:r w:rsidR="00D3697F">
        <w:rPr>
          <w:rFonts w:cstheme="minorHAnsi"/>
          <w:color w:val="1A1A1A"/>
          <w:sz w:val="22"/>
          <w:szCs w:val="22"/>
        </w:rPr>
        <w:t xml:space="preserve">and software </w:t>
      </w:r>
      <w:r w:rsidRPr="0024202C">
        <w:rPr>
          <w:rFonts w:cstheme="minorHAnsi"/>
          <w:color w:val="1A1A1A"/>
          <w:sz w:val="22"/>
          <w:szCs w:val="22"/>
        </w:rPr>
        <w:t>development</w:t>
      </w:r>
      <w:r w:rsidR="00D3697F">
        <w:rPr>
          <w:rFonts w:cstheme="minorHAnsi"/>
          <w:color w:val="1A1A1A"/>
          <w:sz w:val="22"/>
          <w:szCs w:val="22"/>
        </w:rPr>
        <w:t>,</w:t>
      </w:r>
      <w:r w:rsidR="00E14C32">
        <w:rPr>
          <w:rFonts w:cstheme="minorHAnsi"/>
          <w:color w:val="1A1A1A"/>
          <w:sz w:val="22"/>
          <w:szCs w:val="22"/>
        </w:rPr>
        <w:t xml:space="preserve"> next generation sequencing (NGS) data</w:t>
      </w:r>
      <w:r w:rsidR="00D3697F">
        <w:rPr>
          <w:rFonts w:cstheme="minorHAnsi"/>
          <w:color w:val="1A1A1A"/>
          <w:sz w:val="22"/>
          <w:szCs w:val="22"/>
        </w:rPr>
        <w:t xml:space="preserve"> analysis (paired-end reads alignment, data filtering, variant calling</w:t>
      </w:r>
      <w:r w:rsidR="006F3DAF">
        <w:rPr>
          <w:rFonts w:cstheme="minorHAnsi"/>
          <w:color w:val="1A1A1A"/>
          <w:sz w:val="22"/>
          <w:szCs w:val="22"/>
        </w:rPr>
        <w:t>. E</w:t>
      </w:r>
      <w:r w:rsidR="00D3697F">
        <w:rPr>
          <w:rFonts w:cstheme="minorHAnsi"/>
          <w:color w:val="1A1A1A"/>
          <w:sz w:val="22"/>
          <w:szCs w:val="22"/>
        </w:rPr>
        <w:t>xamples of technologies: Illumina</w:t>
      </w:r>
      <w:r w:rsidR="005F6189">
        <w:rPr>
          <w:rFonts w:cstheme="minorHAnsi"/>
          <w:color w:val="1A1A1A"/>
          <w:sz w:val="22"/>
          <w:szCs w:val="22"/>
        </w:rPr>
        <w:t>, PacBio</w:t>
      </w:r>
      <w:r w:rsidR="00D3697F">
        <w:rPr>
          <w:rFonts w:cstheme="minorHAnsi"/>
          <w:color w:val="1A1A1A"/>
          <w:sz w:val="22"/>
          <w:szCs w:val="22"/>
        </w:rPr>
        <w:t>; examples of data: RNA-</w:t>
      </w:r>
      <w:proofErr w:type="spellStart"/>
      <w:r w:rsidR="00D3697F">
        <w:rPr>
          <w:rFonts w:cstheme="minorHAnsi"/>
          <w:color w:val="1A1A1A"/>
          <w:sz w:val="22"/>
          <w:szCs w:val="22"/>
        </w:rPr>
        <w:t>seq</w:t>
      </w:r>
      <w:proofErr w:type="spellEnd"/>
      <w:r w:rsidR="00D3697F">
        <w:rPr>
          <w:rFonts w:cstheme="minorHAnsi"/>
          <w:color w:val="1A1A1A"/>
          <w:sz w:val="22"/>
          <w:szCs w:val="22"/>
        </w:rPr>
        <w:t xml:space="preserve">, </w:t>
      </w:r>
      <w:proofErr w:type="spellStart"/>
      <w:r w:rsidR="006F3DAF">
        <w:rPr>
          <w:rFonts w:cstheme="minorHAnsi"/>
          <w:color w:val="1A1A1A"/>
          <w:sz w:val="22"/>
          <w:szCs w:val="22"/>
        </w:rPr>
        <w:t>scRNA-seq</w:t>
      </w:r>
      <w:proofErr w:type="spellEnd"/>
      <w:r w:rsidR="006F3DAF">
        <w:rPr>
          <w:rFonts w:cstheme="minorHAnsi"/>
          <w:color w:val="1A1A1A"/>
          <w:sz w:val="22"/>
          <w:szCs w:val="22"/>
        </w:rPr>
        <w:t xml:space="preserve">, </w:t>
      </w:r>
      <w:r w:rsidR="00D3697F">
        <w:rPr>
          <w:rFonts w:cstheme="minorHAnsi"/>
          <w:color w:val="1A1A1A"/>
          <w:sz w:val="22"/>
          <w:szCs w:val="22"/>
        </w:rPr>
        <w:t>ATAC-</w:t>
      </w:r>
      <w:proofErr w:type="spellStart"/>
      <w:r w:rsidR="006F3DAF">
        <w:rPr>
          <w:rFonts w:cstheme="minorHAnsi"/>
          <w:color w:val="1A1A1A"/>
          <w:sz w:val="22"/>
          <w:szCs w:val="22"/>
        </w:rPr>
        <w:t>s</w:t>
      </w:r>
      <w:r w:rsidR="00D3697F">
        <w:rPr>
          <w:rFonts w:cstheme="minorHAnsi"/>
          <w:color w:val="1A1A1A"/>
          <w:sz w:val="22"/>
          <w:szCs w:val="22"/>
        </w:rPr>
        <w:t>eq</w:t>
      </w:r>
      <w:proofErr w:type="spellEnd"/>
      <w:r w:rsidR="00D3697F">
        <w:rPr>
          <w:rFonts w:cstheme="minorHAnsi"/>
          <w:color w:val="1A1A1A"/>
          <w:sz w:val="22"/>
          <w:szCs w:val="22"/>
        </w:rPr>
        <w:t xml:space="preserve">, </w:t>
      </w:r>
      <w:proofErr w:type="spellStart"/>
      <w:r w:rsidR="00D3697F">
        <w:rPr>
          <w:rFonts w:cstheme="minorHAnsi"/>
          <w:color w:val="1A1A1A"/>
          <w:sz w:val="22"/>
          <w:szCs w:val="22"/>
        </w:rPr>
        <w:t>ChIP-seq</w:t>
      </w:r>
      <w:proofErr w:type="spellEnd"/>
      <w:r w:rsidR="00D3697F">
        <w:rPr>
          <w:rFonts w:cstheme="minorHAnsi"/>
          <w:color w:val="1A1A1A"/>
          <w:sz w:val="22"/>
          <w:szCs w:val="22"/>
        </w:rPr>
        <w:t>, Guide-</w:t>
      </w:r>
      <w:proofErr w:type="spellStart"/>
      <w:r w:rsidR="00D3697F">
        <w:rPr>
          <w:rFonts w:cstheme="minorHAnsi"/>
          <w:color w:val="1A1A1A"/>
          <w:sz w:val="22"/>
          <w:szCs w:val="22"/>
        </w:rPr>
        <w:t>seq</w:t>
      </w:r>
      <w:proofErr w:type="spellEnd"/>
      <w:r w:rsidR="006F3DAF">
        <w:rPr>
          <w:rFonts w:cstheme="minorHAnsi"/>
          <w:color w:val="1A1A1A"/>
          <w:sz w:val="22"/>
          <w:szCs w:val="22"/>
        </w:rPr>
        <w:t xml:space="preserve">, whole genome sequencing. Examples of pipelines and tools: </w:t>
      </w:r>
      <w:proofErr w:type="spellStart"/>
      <w:r w:rsidR="006F3DAF">
        <w:rPr>
          <w:rFonts w:cstheme="minorHAnsi"/>
          <w:color w:val="1A1A1A"/>
          <w:sz w:val="22"/>
          <w:szCs w:val="22"/>
        </w:rPr>
        <w:t>Cellranger</w:t>
      </w:r>
      <w:proofErr w:type="spellEnd"/>
      <w:r w:rsidR="006F3DAF">
        <w:rPr>
          <w:rFonts w:cstheme="minorHAnsi"/>
          <w:color w:val="1A1A1A"/>
          <w:sz w:val="22"/>
          <w:szCs w:val="22"/>
        </w:rPr>
        <w:t xml:space="preserve">, BWA, </w:t>
      </w:r>
      <w:proofErr w:type="spellStart"/>
      <w:r w:rsidR="006F3DAF">
        <w:rPr>
          <w:rFonts w:cstheme="minorHAnsi"/>
          <w:color w:val="1A1A1A"/>
          <w:sz w:val="22"/>
          <w:szCs w:val="22"/>
        </w:rPr>
        <w:t>Samtools</w:t>
      </w:r>
      <w:proofErr w:type="spellEnd"/>
      <w:r w:rsidR="006F3DAF">
        <w:rPr>
          <w:rFonts w:cstheme="minorHAnsi"/>
          <w:color w:val="1A1A1A"/>
          <w:sz w:val="22"/>
          <w:szCs w:val="22"/>
        </w:rPr>
        <w:t xml:space="preserve">, GATK, R packages </w:t>
      </w:r>
      <w:proofErr w:type="spellStart"/>
      <w:r w:rsidR="006F3DAF">
        <w:rPr>
          <w:rFonts w:cstheme="minorHAnsi"/>
          <w:color w:val="1A1A1A"/>
          <w:sz w:val="22"/>
          <w:szCs w:val="22"/>
        </w:rPr>
        <w:t>EdgeR</w:t>
      </w:r>
      <w:proofErr w:type="spellEnd"/>
      <w:r w:rsidR="006F3DAF">
        <w:rPr>
          <w:rFonts w:cstheme="minorHAnsi"/>
          <w:color w:val="1A1A1A"/>
          <w:sz w:val="22"/>
          <w:szCs w:val="22"/>
        </w:rPr>
        <w:t xml:space="preserve">, </w:t>
      </w:r>
      <w:proofErr w:type="spellStart"/>
      <w:r w:rsidR="006F3DAF">
        <w:rPr>
          <w:rFonts w:cstheme="minorHAnsi"/>
          <w:color w:val="1A1A1A"/>
          <w:sz w:val="22"/>
          <w:szCs w:val="22"/>
        </w:rPr>
        <w:t>DeSeq</w:t>
      </w:r>
      <w:proofErr w:type="spellEnd"/>
      <w:r w:rsidR="00D3697F">
        <w:rPr>
          <w:rFonts w:cstheme="minorHAnsi"/>
          <w:color w:val="1A1A1A"/>
          <w:sz w:val="22"/>
          <w:szCs w:val="22"/>
        </w:rPr>
        <w:t>).</w:t>
      </w:r>
      <w:r w:rsidRPr="0024202C">
        <w:rPr>
          <w:rFonts w:cstheme="minorHAnsi"/>
          <w:color w:val="1A1A1A"/>
          <w:sz w:val="22"/>
          <w:szCs w:val="22"/>
        </w:rPr>
        <w:t xml:space="preserve"> </w:t>
      </w:r>
      <w:r w:rsidR="00D3697F">
        <w:rPr>
          <w:rFonts w:cstheme="minorHAnsi"/>
          <w:color w:val="1A1A1A"/>
          <w:sz w:val="22"/>
          <w:szCs w:val="22"/>
        </w:rPr>
        <w:t>P</w:t>
      </w:r>
      <w:r w:rsidRPr="0024202C">
        <w:rPr>
          <w:rFonts w:cstheme="minorHAnsi"/>
          <w:color w:val="1A1A1A"/>
          <w:sz w:val="22"/>
          <w:szCs w:val="22"/>
        </w:rPr>
        <w:t>rogramming languages and statistical frameworks (Bash scripting, Python, R</w:t>
      </w:r>
      <w:r w:rsidR="00D3697F">
        <w:rPr>
          <w:rFonts w:cstheme="minorHAnsi"/>
          <w:color w:val="1A1A1A"/>
          <w:sz w:val="22"/>
          <w:szCs w:val="22"/>
        </w:rPr>
        <w:t xml:space="preserve">, </w:t>
      </w:r>
      <w:proofErr w:type="spellStart"/>
      <w:r w:rsidRPr="0024202C">
        <w:rPr>
          <w:rFonts w:cstheme="minorHAnsi"/>
          <w:color w:val="1A1A1A"/>
          <w:sz w:val="22"/>
          <w:szCs w:val="22"/>
        </w:rPr>
        <w:t>Matlab</w:t>
      </w:r>
      <w:proofErr w:type="spellEnd"/>
      <w:r w:rsidRPr="0024202C">
        <w:rPr>
          <w:rFonts w:cstheme="minorHAnsi"/>
          <w:color w:val="1A1A1A"/>
          <w:sz w:val="22"/>
          <w:szCs w:val="22"/>
        </w:rPr>
        <w:t>).</w:t>
      </w:r>
    </w:p>
    <w:p w14:paraId="1210CA99" w14:textId="55B4E111" w:rsidR="0006781C" w:rsidRPr="0024202C" w:rsidRDefault="0006781C" w:rsidP="0006781C">
      <w:pPr>
        <w:widowControl w:val="0"/>
        <w:autoSpaceDE w:val="0"/>
        <w:autoSpaceDN w:val="0"/>
        <w:adjustRightInd w:val="0"/>
        <w:rPr>
          <w:rFonts w:cstheme="minorHAnsi"/>
          <w:color w:val="1A1A1A"/>
          <w:sz w:val="25"/>
          <w:szCs w:val="25"/>
        </w:rPr>
      </w:pPr>
      <w:r w:rsidRPr="0024202C">
        <w:rPr>
          <w:rFonts w:cstheme="minorHAnsi"/>
          <w:color w:val="1A1A1A"/>
          <w:sz w:val="25"/>
          <w:szCs w:val="25"/>
        </w:rPr>
        <w:t> </w:t>
      </w:r>
    </w:p>
    <w:p w14:paraId="1ECD9FEE" w14:textId="77777777" w:rsidR="006F3DAF" w:rsidRDefault="006F3DAF" w:rsidP="0006781C">
      <w:pPr>
        <w:widowControl w:val="0"/>
        <w:autoSpaceDE w:val="0"/>
        <w:autoSpaceDN w:val="0"/>
        <w:adjustRightInd w:val="0"/>
        <w:rPr>
          <w:rFonts w:cstheme="minorHAnsi"/>
          <w:b/>
          <w:color w:val="1A1A1A"/>
          <w:sz w:val="25"/>
          <w:szCs w:val="25"/>
        </w:rPr>
        <w:sectPr w:rsidR="006F3DAF" w:rsidSect="00AD4532">
          <w:footerReference w:type="even" r:id="rId8"/>
          <w:footerReference w:type="default" r:id="rId9"/>
          <w:pgSz w:w="12240" w:h="15840"/>
          <w:pgMar w:top="1039" w:right="900" w:bottom="435" w:left="850" w:header="720" w:footer="720" w:gutter="0"/>
          <w:cols w:space="720"/>
          <w:noEndnote/>
        </w:sectPr>
      </w:pPr>
    </w:p>
    <w:p w14:paraId="29390BC0" w14:textId="0258AC10" w:rsidR="0006781C" w:rsidRPr="0024202C" w:rsidRDefault="0006781C" w:rsidP="0006781C">
      <w:pPr>
        <w:widowControl w:val="0"/>
        <w:autoSpaceDE w:val="0"/>
        <w:autoSpaceDN w:val="0"/>
        <w:adjustRightInd w:val="0"/>
        <w:rPr>
          <w:rFonts w:cstheme="minorHAnsi"/>
          <w:color w:val="1A1A1A"/>
          <w:sz w:val="25"/>
          <w:szCs w:val="25"/>
        </w:rPr>
      </w:pPr>
      <w:r w:rsidRPr="0024202C">
        <w:rPr>
          <w:rFonts w:cstheme="minorHAnsi"/>
          <w:b/>
          <w:color w:val="1A1A1A"/>
          <w:sz w:val="25"/>
          <w:szCs w:val="25"/>
        </w:rPr>
        <w:t>Contact</w:t>
      </w:r>
    </w:p>
    <w:p w14:paraId="2C2E6641" w14:textId="440997C9" w:rsidR="006F3DAF" w:rsidRDefault="0006781C" w:rsidP="006F3DAF">
      <w:pPr>
        <w:widowControl w:val="0"/>
        <w:autoSpaceDE w:val="0"/>
        <w:autoSpaceDN w:val="0"/>
        <w:adjustRightInd w:val="0"/>
        <w:jc w:val="both"/>
        <w:rPr>
          <w:rFonts w:cstheme="minorHAnsi"/>
          <w:color w:val="1A1A1A"/>
          <w:sz w:val="22"/>
          <w:szCs w:val="22"/>
        </w:rPr>
      </w:pPr>
      <w:r w:rsidRPr="0024202C">
        <w:rPr>
          <w:rFonts w:cstheme="minorHAnsi"/>
          <w:color w:val="1A1A1A"/>
          <w:sz w:val="22"/>
          <w:szCs w:val="22"/>
        </w:rPr>
        <w:t>Please send your application</w:t>
      </w:r>
      <w:r w:rsidR="006F3DAF">
        <w:rPr>
          <w:rFonts w:cstheme="minorHAnsi"/>
          <w:color w:val="1A1A1A"/>
          <w:sz w:val="22"/>
          <w:szCs w:val="22"/>
        </w:rPr>
        <w:t>,</w:t>
      </w:r>
      <w:r w:rsidRPr="0024202C">
        <w:rPr>
          <w:rFonts w:cstheme="minorHAnsi"/>
          <w:color w:val="1A1A1A"/>
          <w:sz w:val="22"/>
          <w:szCs w:val="22"/>
        </w:rPr>
        <w:t xml:space="preserve"> including a synopsis of research interest </w:t>
      </w:r>
      <w:r w:rsidR="0024202C" w:rsidRPr="0024202C">
        <w:rPr>
          <w:rFonts w:cstheme="minorHAnsi"/>
          <w:color w:val="1A1A1A"/>
          <w:sz w:val="22"/>
          <w:szCs w:val="22"/>
        </w:rPr>
        <w:t xml:space="preserve">(or motivation letter) </w:t>
      </w:r>
      <w:r w:rsidRPr="0024202C">
        <w:rPr>
          <w:rFonts w:cstheme="minorHAnsi"/>
          <w:color w:val="1A1A1A"/>
          <w:sz w:val="22"/>
          <w:szCs w:val="22"/>
        </w:rPr>
        <w:t>and Curriculum vitae</w:t>
      </w:r>
      <w:r w:rsidR="006F3DAF">
        <w:rPr>
          <w:rFonts w:cstheme="minorHAnsi"/>
          <w:color w:val="1A1A1A"/>
          <w:sz w:val="22"/>
          <w:szCs w:val="22"/>
        </w:rPr>
        <w:t>,</w:t>
      </w:r>
      <w:r w:rsidRPr="0024202C">
        <w:rPr>
          <w:rFonts w:cstheme="minorHAnsi"/>
          <w:color w:val="1A1A1A"/>
          <w:sz w:val="22"/>
          <w:szCs w:val="22"/>
        </w:rPr>
        <w:t xml:space="preserve"> by email to:</w:t>
      </w:r>
    </w:p>
    <w:p w14:paraId="1EFB1ABA" w14:textId="5B678A29" w:rsidR="006F3DAF" w:rsidRDefault="006F3DAF" w:rsidP="006F3DAF">
      <w:pPr>
        <w:widowControl w:val="0"/>
        <w:autoSpaceDE w:val="0"/>
        <w:autoSpaceDN w:val="0"/>
        <w:adjustRightInd w:val="0"/>
        <w:jc w:val="both"/>
        <w:rPr>
          <w:rFonts w:cstheme="minorHAnsi"/>
          <w:color w:val="1A1A1A"/>
          <w:sz w:val="22"/>
          <w:szCs w:val="22"/>
        </w:rPr>
      </w:pPr>
    </w:p>
    <w:p w14:paraId="5912C77D" w14:textId="37545300" w:rsidR="006F3DAF" w:rsidRDefault="0006781C" w:rsidP="006F3DAF">
      <w:pPr>
        <w:widowControl w:val="0"/>
        <w:autoSpaceDE w:val="0"/>
        <w:autoSpaceDN w:val="0"/>
        <w:adjustRightInd w:val="0"/>
        <w:ind w:left="142"/>
        <w:jc w:val="both"/>
        <w:rPr>
          <w:rFonts w:cstheme="minorHAnsi"/>
          <w:color w:val="1A1A1A"/>
          <w:sz w:val="22"/>
          <w:szCs w:val="22"/>
          <w:lang w:val="it-IT"/>
        </w:rPr>
      </w:pPr>
      <w:r w:rsidRPr="006F3DAF">
        <w:rPr>
          <w:rFonts w:cstheme="minorHAnsi"/>
          <w:b/>
          <w:bCs/>
          <w:color w:val="1A1A1A"/>
          <w:sz w:val="22"/>
          <w:szCs w:val="22"/>
          <w:lang w:val="it-IT"/>
        </w:rPr>
        <w:t>Andrea Calabria</w:t>
      </w:r>
      <w:r w:rsidRPr="006F3DAF">
        <w:rPr>
          <w:rFonts w:cstheme="minorHAnsi"/>
          <w:color w:val="1A1A1A"/>
          <w:sz w:val="22"/>
          <w:szCs w:val="22"/>
          <w:lang w:val="it-IT"/>
        </w:rPr>
        <w:t xml:space="preserve"> (</w:t>
      </w:r>
      <w:hyperlink r:id="rId10" w:history="1">
        <w:r w:rsidRPr="006F3DAF">
          <w:rPr>
            <w:rFonts w:cstheme="minorHAnsi"/>
            <w:color w:val="103CC0"/>
            <w:sz w:val="22"/>
            <w:szCs w:val="22"/>
            <w:u w:val="single" w:color="103CC0"/>
            <w:lang w:val="it-IT"/>
          </w:rPr>
          <w:t>calabria.andrea@hsr.it</w:t>
        </w:r>
      </w:hyperlink>
      <w:r w:rsidRPr="006F3DAF">
        <w:rPr>
          <w:rFonts w:cstheme="minorHAnsi"/>
          <w:color w:val="1A1A1A"/>
          <w:sz w:val="22"/>
          <w:szCs w:val="22"/>
          <w:lang w:val="it-IT"/>
        </w:rPr>
        <w:t>)</w:t>
      </w:r>
    </w:p>
    <w:p w14:paraId="1464EB3A" w14:textId="055BD4B6" w:rsidR="007978B1" w:rsidRPr="006F3DAF" w:rsidRDefault="00AD4532">
      <w:pPr>
        <w:rPr>
          <w:rFonts w:cstheme="minorHAnsi"/>
          <w:lang w:val="it-IT"/>
        </w:rPr>
      </w:pPr>
      <w:r w:rsidRPr="00844AA0">
        <w:rPr>
          <w:rFonts w:ascii="Arial" w:hAnsi="Arial" w:cs="Arial"/>
          <w:b/>
          <w:bCs/>
          <w:noProof/>
          <w:color w:val="0070C0"/>
          <w:sz w:val="22"/>
          <w:szCs w:val="22"/>
        </w:rPr>
        <w:drawing>
          <wp:anchor distT="0" distB="0" distL="114300" distR="114300" simplePos="0" relativeHeight="251658240" behindDoc="1" locked="0" layoutInCell="1" allowOverlap="1" wp14:anchorId="3E11DFD7" wp14:editId="676B061F">
            <wp:simplePos x="0" y="0"/>
            <wp:positionH relativeFrom="column">
              <wp:posOffset>134620</wp:posOffset>
            </wp:positionH>
            <wp:positionV relativeFrom="paragraph">
              <wp:posOffset>124641</wp:posOffset>
            </wp:positionV>
            <wp:extent cx="2918638" cy="6766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4582" b="77493"/>
                    <a:stretch/>
                  </pic:blipFill>
                  <pic:spPr bwMode="auto">
                    <a:xfrm>
                      <a:off x="0" y="0"/>
                      <a:ext cx="2918638" cy="676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468F2" w14:textId="32D18952" w:rsidR="006F3DAF" w:rsidRPr="006F3DAF" w:rsidRDefault="006F3DAF" w:rsidP="004F59B1">
      <w:pPr>
        <w:widowControl w:val="0"/>
        <w:autoSpaceDE w:val="0"/>
        <w:autoSpaceDN w:val="0"/>
        <w:adjustRightInd w:val="0"/>
        <w:rPr>
          <w:rFonts w:cstheme="minorHAnsi"/>
          <w:b/>
          <w:bCs/>
          <w:i/>
          <w:color w:val="1A1A1A"/>
          <w:sz w:val="21"/>
          <w:szCs w:val="21"/>
          <w:lang w:val="it-IT"/>
        </w:rPr>
      </w:pPr>
    </w:p>
    <w:p w14:paraId="4EE213A2" w14:textId="6897EB22" w:rsidR="004817D4" w:rsidRPr="007978B1" w:rsidRDefault="004F59B1" w:rsidP="004F59B1">
      <w:pPr>
        <w:widowControl w:val="0"/>
        <w:autoSpaceDE w:val="0"/>
        <w:autoSpaceDN w:val="0"/>
        <w:adjustRightInd w:val="0"/>
        <w:rPr>
          <w:rFonts w:cstheme="minorHAnsi"/>
          <w:b/>
          <w:bCs/>
          <w:i/>
          <w:color w:val="1A1A1A"/>
          <w:sz w:val="21"/>
          <w:szCs w:val="21"/>
        </w:rPr>
      </w:pPr>
      <w:r w:rsidRPr="007978B1">
        <w:rPr>
          <w:rFonts w:cstheme="minorHAnsi"/>
          <w:b/>
          <w:bCs/>
          <w:i/>
          <w:color w:val="1A1A1A"/>
          <w:sz w:val="21"/>
          <w:szCs w:val="21"/>
        </w:rPr>
        <w:t>References</w:t>
      </w:r>
    </w:p>
    <w:p w14:paraId="368B52AC" w14:textId="77777777" w:rsidR="007D413B" w:rsidRPr="007D413B" w:rsidRDefault="004817D4" w:rsidP="00AD4532">
      <w:pPr>
        <w:pStyle w:val="EndNoteBibliography"/>
        <w:ind w:left="142" w:hanging="142"/>
        <w:rPr>
          <w:noProof/>
          <w:sz w:val="18"/>
          <w:szCs w:val="18"/>
        </w:rPr>
      </w:pPr>
      <w:r w:rsidRPr="007D413B">
        <w:rPr>
          <w:rFonts w:asciiTheme="minorHAnsi" w:hAnsiTheme="minorHAnsi" w:cstheme="minorHAnsi"/>
          <w:sz w:val="2"/>
          <w:szCs w:val="2"/>
        </w:rPr>
        <w:fldChar w:fldCharType="begin"/>
      </w:r>
      <w:r w:rsidRPr="007D413B">
        <w:rPr>
          <w:rFonts w:asciiTheme="minorHAnsi" w:hAnsiTheme="minorHAnsi" w:cstheme="minorHAnsi"/>
          <w:sz w:val="2"/>
          <w:szCs w:val="2"/>
        </w:rPr>
        <w:instrText xml:space="preserve"> ADDIN EN.REFLIST </w:instrText>
      </w:r>
      <w:r w:rsidRPr="007D413B">
        <w:rPr>
          <w:rFonts w:asciiTheme="minorHAnsi" w:hAnsiTheme="minorHAnsi" w:cstheme="minorHAnsi"/>
          <w:sz w:val="2"/>
          <w:szCs w:val="2"/>
        </w:rPr>
        <w:fldChar w:fldCharType="separate"/>
      </w:r>
      <w:r w:rsidR="007D413B" w:rsidRPr="007D413B">
        <w:rPr>
          <w:noProof/>
          <w:sz w:val="18"/>
          <w:szCs w:val="18"/>
        </w:rPr>
        <w:t>Calabria, A.</w:t>
      </w:r>
      <w:r w:rsidR="007D413B" w:rsidRPr="007D413B">
        <w:rPr>
          <w:i/>
          <w:noProof/>
          <w:sz w:val="18"/>
          <w:szCs w:val="18"/>
        </w:rPr>
        <w:t>, et al.</w:t>
      </w:r>
      <w:r w:rsidR="007D413B" w:rsidRPr="007D413B">
        <w:rPr>
          <w:noProof/>
          <w:sz w:val="18"/>
          <w:szCs w:val="18"/>
        </w:rPr>
        <w:t xml:space="preserve"> γ-TRIS: a graph-algorithm for comprehensive identification of vector genomic insertion sites. </w:t>
      </w:r>
      <w:r w:rsidR="007D413B" w:rsidRPr="007D413B">
        <w:rPr>
          <w:i/>
          <w:noProof/>
          <w:sz w:val="18"/>
          <w:szCs w:val="18"/>
        </w:rPr>
        <w:t>Bioinformatics</w:t>
      </w:r>
      <w:r w:rsidR="007D413B" w:rsidRPr="007D413B">
        <w:rPr>
          <w:noProof/>
          <w:sz w:val="18"/>
          <w:szCs w:val="18"/>
        </w:rPr>
        <w:t xml:space="preserve"> 2019.</w:t>
      </w:r>
    </w:p>
    <w:p w14:paraId="11D17830" w14:textId="77777777" w:rsidR="007D413B" w:rsidRPr="007D413B" w:rsidRDefault="007D413B" w:rsidP="00AD4532">
      <w:pPr>
        <w:pStyle w:val="EndNoteBibliography"/>
        <w:ind w:left="142" w:hanging="142"/>
        <w:rPr>
          <w:noProof/>
          <w:sz w:val="18"/>
          <w:szCs w:val="18"/>
        </w:rPr>
      </w:pPr>
      <w:r w:rsidRPr="007D413B">
        <w:rPr>
          <w:noProof/>
          <w:sz w:val="18"/>
          <w:szCs w:val="18"/>
        </w:rPr>
        <w:t xml:space="preserve">Naldini, L. Gene therapy returns to centre stage. </w:t>
      </w:r>
      <w:r w:rsidRPr="007D413B">
        <w:rPr>
          <w:i/>
          <w:noProof/>
          <w:sz w:val="18"/>
          <w:szCs w:val="18"/>
        </w:rPr>
        <w:t>Nature</w:t>
      </w:r>
      <w:r w:rsidRPr="007D413B">
        <w:rPr>
          <w:noProof/>
          <w:sz w:val="18"/>
          <w:szCs w:val="18"/>
        </w:rPr>
        <w:t xml:space="preserve"> 2015;526(7573):351-360.</w:t>
      </w:r>
    </w:p>
    <w:p w14:paraId="30FD38AC" w14:textId="77777777" w:rsidR="007D413B" w:rsidRPr="007D413B" w:rsidRDefault="007D413B" w:rsidP="00AD4532">
      <w:pPr>
        <w:pStyle w:val="EndNoteBibliography"/>
        <w:ind w:left="142" w:hanging="142"/>
        <w:rPr>
          <w:noProof/>
          <w:sz w:val="18"/>
          <w:szCs w:val="18"/>
        </w:rPr>
      </w:pPr>
      <w:r w:rsidRPr="007D413B">
        <w:rPr>
          <w:noProof/>
          <w:sz w:val="18"/>
          <w:szCs w:val="18"/>
        </w:rPr>
        <w:t>Spinozzi, G.</w:t>
      </w:r>
      <w:r w:rsidRPr="007D413B">
        <w:rPr>
          <w:i/>
          <w:noProof/>
          <w:sz w:val="18"/>
          <w:szCs w:val="18"/>
        </w:rPr>
        <w:t>, et al.</w:t>
      </w:r>
      <w:r w:rsidRPr="007D413B">
        <w:rPr>
          <w:noProof/>
          <w:sz w:val="18"/>
          <w:szCs w:val="18"/>
        </w:rPr>
        <w:t xml:space="preserve"> VISPA2: a scalable pipeline for high-throughput identification and annotation of vector integration sites. </w:t>
      </w:r>
      <w:r w:rsidRPr="007D413B">
        <w:rPr>
          <w:i/>
          <w:noProof/>
          <w:sz w:val="18"/>
          <w:szCs w:val="18"/>
        </w:rPr>
        <w:t>BMC Bioinformatics</w:t>
      </w:r>
      <w:r w:rsidRPr="007D413B">
        <w:rPr>
          <w:noProof/>
          <w:sz w:val="18"/>
          <w:szCs w:val="18"/>
        </w:rPr>
        <w:t xml:space="preserve"> 2017;18(1):520.</w:t>
      </w:r>
    </w:p>
    <w:p w14:paraId="4BBB3974" w14:textId="12285979" w:rsidR="006F3DAF" w:rsidRDefault="004817D4" w:rsidP="00AD4532">
      <w:pPr>
        <w:ind w:left="142" w:hanging="142"/>
        <w:rPr>
          <w:rFonts w:cstheme="minorHAnsi"/>
          <w:sz w:val="15"/>
          <w:szCs w:val="15"/>
        </w:rPr>
        <w:sectPr w:rsidR="006F3DAF" w:rsidSect="006F3DAF">
          <w:type w:val="continuous"/>
          <w:pgSz w:w="12240" w:h="15840"/>
          <w:pgMar w:top="521" w:right="900" w:bottom="435" w:left="850" w:header="720" w:footer="720" w:gutter="0"/>
          <w:cols w:num="2" w:space="720"/>
          <w:noEndnote/>
        </w:sectPr>
      </w:pPr>
      <w:r w:rsidRPr="007D413B">
        <w:rPr>
          <w:rFonts w:cstheme="minorHAnsi"/>
          <w:sz w:val="2"/>
          <w:szCs w:val="2"/>
        </w:rPr>
        <w:fldChar w:fldCharType="end"/>
      </w:r>
    </w:p>
    <w:p w14:paraId="16EB1F0B" w14:textId="04B74196" w:rsidR="00313930" w:rsidRPr="0024202C" w:rsidRDefault="00313930" w:rsidP="006F3DAF">
      <w:pPr>
        <w:rPr>
          <w:rFonts w:cstheme="minorHAnsi"/>
        </w:rPr>
      </w:pPr>
    </w:p>
    <w:sectPr w:rsidR="00313930" w:rsidRPr="0024202C" w:rsidSect="005F6189">
      <w:type w:val="continuous"/>
      <w:pgSz w:w="12240" w:h="15840"/>
      <w:pgMar w:top="773" w:right="900" w:bottom="435" w:left="85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9C2F5" w14:textId="77777777" w:rsidR="00AE05D4" w:rsidRDefault="00AE05D4" w:rsidP="008B0F1E">
      <w:r>
        <w:separator/>
      </w:r>
    </w:p>
  </w:endnote>
  <w:endnote w:type="continuationSeparator" w:id="0">
    <w:p w14:paraId="40006155" w14:textId="77777777" w:rsidR="00AE05D4" w:rsidRDefault="00AE05D4" w:rsidP="008B0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5CFE" w14:textId="77777777" w:rsidR="008B0F1E" w:rsidRDefault="008B0F1E" w:rsidP="005A0D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6CCD5A" w14:textId="77777777" w:rsidR="008B0F1E" w:rsidRDefault="008B0F1E" w:rsidP="008B0F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ECC6" w14:textId="59F98DE9" w:rsidR="008B0F1E" w:rsidRPr="008B0F1E" w:rsidRDefault="008B0F1E" w:rsidP="008B0F1E">
    <w:pPr>
      <w:pStyle w:val="Footer"/>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74869" w14:textId="77777777" w:rsidR="00AE05D4" w:rsidRDefault="00AE05D4" w:rsidP="008B0F1E">
      <w:r>
        <w:separator/>
      </w:r>
    </w:p>
  </w:footnote>
  <w:footnote w:type="continuationSeparator" w:id="0">
    <w:p w14:paraId="42B97319" w14:textId="77777777" w:rsidR="00AE05D4" w:rsidRDefault="00AE05D4" w:rsidP="008B0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D6115A"/>
    <w:multiLevelType w:val="hybridMultilevel"/>
    <w:tmpl w:val="F0ACB3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4D1C3E"/>
    <w:multiLevelType w:val="hybridMultilevel"/>
    <w:tmpl w:val="F99A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327087"/>
    <w:multiLevelType w:val="hybridMultilevel"/>
    <w:tmpl w:val="5832F53C"/>
    <w:lvl w:ilvl="0" w:tplc="0409000F">
      <w:start w:val="1"/>
      <w:numFmt w:val="decimal"/>
      <w:lvlText w:val="%1."/>
      <w:lvlJc w:val="left"/>
      <w:pPr>
        <w:ind w:left="420" w:hanging="360"/>
      </w:pPr>
      <w:rPr>
        <w:rFont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9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6781C"/>
    <w:rsid w:val="0006781C"/>
    <w:rsid w:val="00070CDA"/>
    <w:rsid w:val="00151DB1"/>
    <w:rsid w:val="001549DD"/>
    <w:rsid w:val="00197C32"/>
    <w:rsid w:val="001E3AFC"/>
    <w:rsid w:val="0024202C"/>
    <w:rsid w:val="00276420"/>
    <w:rsid w:val="00313930"/>
    <w:rsid w:val="003D7C81"/>
    <w:rsid w:val="00473528"/>
    <w:rsid w:val="004817D4"/>
    <w:rsid w:val="004C4E2C"/>
    <w:rsid w:val="004F59B1"/>
    <w:rsid w:val="00522A22"/>
    <w:rsid w:val="005F6189"/>
    <w:rsid w:val="00606FCE"/>
    <w:rsid w:val="00610243"/>
    <w:rsid w:val="00622BA9"/>
    <w:rsid w:val="006F3DAF"/>
    <w:rsid w:val="00751185"/>
    <w:rsid w:val="00787D0C"/>
    <w:rsid w:val="007978B1"/>
    <w:rsid w:val="007D413B"/>
    <w:rsid w:val="00846D9C"/>
    <w:rsid w:val="008B0F1E"/>
    <w:rsid w:val="00903C9B"/>
    <w:rsid w:val="009160A8"/>
    <w:rsid w:val="00930243"/>
    <w:rsid w:val="00961413"/>
    <w:rsid w:val="009D5920"/>
    <w:rsid w:val="00AD4532"/>
    <w:rsid w:val="00AE05D4"/>
    <w:rsid w:val="00BD2FC1"/>
    <w:rsid w:val="00C646B7"/>
    <w:rsid w:val="00CE2D2C"/>
    <w:rsid w:val="00D3697F"/>
    <w:rsid w:val="00DB5E1C"/>
    <w:rsid w:val="00E14C32"/>
    <w:rsid w:val="00E35B72"/>
    <w:rsid w:val="00EB1D99"/>
    <w:rsid w:val="00EB3B6B"/>
    <w:rsid w:val="00FC5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CD7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78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F1E"/>
    <w:pPr>
      <w:tabs>
        <w:tab w:val="center" w:pos="4819"/>
        <w:tab w:val="right" w:pos="9638"/>
      </w:tabs>
    </w:pPr>
  </w:style>
  <w:style w:type="character" w:customStyle="1" w:styleId="HeaderChar">
    <w:name w:val="Header Char"/>
    <w:basedOn w:val="DefaultParagraphFont"/>
    <w:link w:val="Header"/>
    <w:uiPriority w:val="99"/>
    <w:rsid w:val="008B0F1E"/>
  </w:style>
  <w:style w:type="paragraph" w:styleId="Footer">
    <w:name w:val="footer"/>
    <w:basedOn w:val="Normal"/>
    <w:link w:val="FooterChar"/>
    <w:uiPriority w:val="99"/>
    <w:unhideWhenUsed/>
    <w:rsid w:val="008B0F1E"/>
    <w:pPr>
      <w:tabs>
        <w:tab w:val="center" w:pos="4819"/>
        <w:tab w:val="right" w:pos="9638"/>
      </w:tabs>
    </w:pPr>
  </w:style>
  <w:style w:type="character" w:customStyle="1" w:styleId="FooterChar">
    <w:name w:val="Footer Char"/>
    <w:basedOn w:val="DefaultParagraphFont"/>
    <w:link w:val="Footer"/>
    <w:uiPriority w:val="99"/>
    <w:rsid w:val="008B0F1E"/>
  </w:style>
  <w:style w:type="character" w:styleId="PageNumber">
    <w:name w:val="page number"/>
    <w:basedOn w:val="DefaultParagraphFont"/>
    <w:uiPriority w:val="99"/>
    <w:semiHidden/>
    <w:unhideWhenUsed/>
    <w:rsid w:val="008B0F1E"/>
  </w:style>
  <w:style w:type="character" w:styleId="Hyperlink">
    <w:name w:val="Hyperlink"/>
    <w:basedOn w:val="DefaultParagraphFont"/>
    <w:uiPriority w:val="99"/>
    <w:unhideWhenUsed/>
    <w:rsid w:val="00FC52C1"/>
    <w:rPr>
      <w:color w:val="0563C1" w:themeColor="hyperlink"/>
      <w:u w:val="single"/>
    </w:rPr>
  </w:style>
  <w:style w:type="paragraph" w:styleId="Title">
    <w:name w:val="Title"/>
    <w:basedOn w:val="Normal"/>
    <w:next w:val="Normal"/>
    <w:link w:val="TitleChar"/>
    <w:uiPriority w:val="10"/>
    <w:qFormat/>
    <w:rsid w:val="00FC52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2C1"/>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4817D4"/>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4817D4"/>
    <w:rPr>
      <w:rFonts w:ascii="Calibri" w:hAnsi="Calibri" w:cs="Calibri"/>
      <w:lang w:val="en-US"/>
    </w:rPr>
  </w:style>
  <w:style w:type="paragraph" w:customStyle="1" w:styleId="EndNoteBibliography">
    <w:name w:val="EndNote Bibliography"/>
    <w:basedOn w:val="Normal"/>
    <w:link w:val="EndNoteBibliographyChar"/>
    <w:rsid w:val="004817D4"/>
    <w:rPr>
      <w:rFonts w:ascii="Calibri" w:hAnsi="Calibri" w:cs="Calibri"/>
      <w:lang w:val="en-US"/>
    </w:rPr>
  </w:style>
  <w:style w:type="character" w:customStyle="1" w:styleId="EndNoteBibliographyChar">
    <w:name w:val="EndNote Bibliography Char"/>
    <w:basedOn w:val="DefaultParagraphFont"/>
    <w:link w:val="EndNoteBibliography"/>
    <w:rsid w:val="004817D4"/>
    <w:rPr>
      <w:rFonts w:ascii="Calibri" w:hAnsi="Calibri" w:cs="Calibri"/>
      <w:lang w:val="en-US"/>
    </w:rPr>
  </w:style>
  <w:style w:type="character" w:styleId="UnresolvedMention">
    <w:name w:val="Unresolved Mention"/>
    <w:basedOn w:val="DefaultParagraphFont"/>
    <w:uiPriority w:val="99"/>
    <w:rsid w:val="004817D4"/>
    <w:rPr>
      <w:color w:val="605E5C"/>
      <w:shd w:val="clear" w:color="auto" w:fill="E1DFDD"/>
    </w:rPr>
  </w:style>
  <w:style w:type="table" w:styleId="TableGrid">
    <w:name w:val="Table Grid"/>
    <w:basedOn w:val="TableNormal"/>
    <w:uiPriority w:val="39"/>
    <w:rsid w:val="00797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978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369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697F"/>
    <w:rPr>
      <w:rFonts w:ascii="Times New Roman" w:hAnsi="Times New Roman" w:cs="Times New Roman"/>
      <w:sz w:val="18"/>
      <w:szCs w:val="18"/>
    </w:rPr>
  </w:style>
  <w:style w:type="paragraph" w:styleId="ListParagraph">
    <w:name w:val="List Paragraph"/>
    <w:basedOn w:val="Normal"/>
    <w:uiPriority w:val="34"/>
    <w:qFormat/>
    <w:rsid w:val="005F61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516289">
      <w:bodyDiv w:val="1"/>
      <w:marLeft w:val="0"/>
      <w:marRight w:val="0"/>
      <w:marTop w:val="0"/>
      <w:marBottom w:val="0"/>
      <w:divBdr>
        <w:top w:val="none" w:sz="0" w:space="0" w:color="auto"/>
        <w:left w:val="none" w:sz="0" w:space="0" w:color="auto"/>
        <w:bottom w:val="none" w:sz="0" w:space="0" w:color="auto"/>
        <w:right w:val="none" w:sz="0" w:space="0" w:color="auto"/>
      </w:divBdr>
    </w:div>
    <w:div w:id="1234663134">
      <w:bodyDiv w:val="1"/>
      <w:marLeft w:val="0"/>
      <w:marRight w:val="0"/>
      <w:marTop w:val="0"/>
      <w:marBottom w:val="0"/>
      <w:divBdr>
        <w:top w:val="none" w:sz="0" w:space="0" w:color="auto"/>
        <w:left w:val="none" w:sz="0" w:space="0" w:color="auto"/>
        <w:bottom w:val="none" w:sz="0" w:space="0" w:color="auto"/>
        <w:right w:val="none" w:sz="0" w:space="0" w:color="auto"/>
      </w:divBdr>
    </w:div>
    <w:div w:id="1371296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yperlink" Target="mailto:calabria.andrea@hsr.it" TargetMode="Externa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B7AFF-9A04-7543-A920-3FECE271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CALABRIA ANDREA</dc:creator>
  <cp:keywords/>
  <dc:description/>
  <cp:lastModifiedBy>CALABRIA ANDREA</cp:lastModifiedBy>
  <cp:revision>2</cp:revision>
  <cp:lastPrinted>2019-10-01T13:56:00Z</cp:lastPrinted>
  <dcterms:created xsi:type="dcterms:W3CDTF">2021-05-11T09:19:00Z</dcterms:created>
  <dcterms:modified xsi:type="dcterms:W3CDTF">2021-05-11T09:19:00Z</dcterms:modified>
</cp:coreProperties>
</file>